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1BF69" w14:textId="430BF626" w:rsidR="00913350" w:rsidRPr="00DE0AF2" w:rsidRDefault="008F6498" w:rsidP="006C3A42">
      <w:pPr>
        <w:spacing w:line="276" w:lineRule="auto"/>
        <w:jc w:val="center"/>
        <w:rPr>
          <w:rFonts w:ascii="Times New Roman" w:hAnsi="Times New Roman" w:cs="Times New Roman"/>
          <w:b/>
          <w:sz w:val="28"/>
          <w:szCs w:val="28"/>
          <w:lang w:val="sq-AL"/>
        </w:rPr>
      </w:pPr>
      <w:r w:rsidRPr="006C3A42">
        <w:rPr>
          <w:rFonts w:ascii="Times New Roman" w:hAnsi="Times New Roman" w:cs="Times New Roman"/>
          <w:b/>
          <w:sz w:val="28"/>
          <w:szCs w:val="28"/>
          <w:lang w:val="sq-AL"/>
        </w:rPr>
        <w:t>T</w:t>
      </w:r>
      <w:r w:rsidR="00913350" w:rsidRPr="006C3A42">
        <w:rPr>
          <w:rFonts w:ascii="Times New Roman" w:hAnsi="Times New Roman" w:cs="Times New Roman"/>
          <w:b/>
          <w:sz w:val="28"/>
          <w:szCs w:val="28"/>
          <w:lang w:val="sq-AL"/>
        </w:rPr>
        <w:t>ERMI I REFERENCËS</w:t>
      </w:r>
      <w:r w:rsidR="00836B2D" w:rsidRPr="006C3A42">
        <w:rPr>
          <w:rFonts w:ascii="Times New Roman" w:hAnsi="Times New Roman" w:cs="Times New Roman"/>
          <w:b/>
          <w:sz w:val="28"/>
          <w:szCs w:val="28"/>
          <w:lang w:val="sq-AL"/>
        </w:rPr>
        <w:t xml:space="preserve"> (TOR) PËR </w:t>
      </w:r>
      <w:r w:rsidR="006445B6" w:rsidRPr="00DE0AF2">
        <w:rPr>
          <w:rFonts w:ascii="Times New Roman" w:hAnsi="Times New Roman" w:cs="Times New Roman"/>
          <w:b/>
          <w:sz w:val="28"/>
          <w:szCs w:val="28"/>
          <w:lang w:val="sq-AL"/>
        </w:rPr>
        <w:t>FURNIZIM ME LAPTOP</w:t>
      </w:r>
    </w:p>
    <w:p w14:paraId="2A0BF959" w14:textId="77777777" w:rsidR="00836B2D" w:rsidRPr="006C3A42" w:rsidRDefault="00836B2D" w:rsidP="006C3A42">
      <w:pPr>
        <w:spacing w:line="276" w:lineRule="auto"/>
        <w:jc w:val="center"/>
        <w:rPr>
          <w:rFonts w:ascii="Times New Roman" w:hAnsi="Times New Roman" w:cs="Times New Roman"/>
          <w:b/>
          <w:sz w:val="28"/>
          <w:szCs w:val="28"/>
          <w:lang w:val="sq-AL"/>
        </w:rPr>
      </w:pPr>
    </w:p>
    <w:tbl>
      <w:tblPr>
        <w:tblStyle w:val="TableGrid"/>
        <w:tblW w:w="0" w:type="auto"/>
        <w:tblLook w:val="04A0" w:firstRow="1" w:lastRow="0" w:firstColumn="1" w:lastColumn="0" w:noHBand="0" w:noVBand="1"/>
      </w:tblPr>
      <w:tblGrid>
        <w:gridCol w:w="4845"/>
        <w:gridCol w:w="4171"/>
      </w:tblGrid>
      <w:tr w:rsidR="00836B2D" w:rsidRPr="006C3A42" w14:paraId="70AE9502" w14:textId="77777777" w:rsidTr="002F7069">
        <w:trPr>
          <w:trHeight w:val="2150"/>
        </w:trPr>
        <w:tc>
          <w:tcPr>
            <w:tcW w:w="5035" w:type="dxa"/>
          </w:tcPr>
          <w:p w14:paraId="084EC800" w14:textId="5FA15EA8" w:rsidR="00836B2D" w:rsidRPr="00DE0AF2" w:rsidRDefault="006445B6" w:rsidP="006C3A42">
            <w:pPr>
              <w:spacing w:before="40" w:line="276" w:lineRule="auto"/>
              <w:ind w:right="28"/>
              <w:rPr>
                <w:rFonts w:ascii="Times New Roman" w:hAnsi="Times New Roman" w:cs="Times New Roman"/>
                <w:bCs/>
                <w:szCs w:val="24"/>
                <w:lang w:val="sq-AL"/>
              </w:rPr>
            </w:pPr>
            <w:r w:rsidRPr="00DE0AF2">
              <w:rPr>
                <w:rFonts w:ascii="Times New Roman" w:hAnsi="Times New Roman" w:cs="Times New Roman"/>
                <w:bCs/>
                <w:szCs w:val="24"/>
                <w:lang w:val="sq-AL"/>
              </w:rPr>
              <w:t xml:space="preserve">Ofertim </w:t>
            </w:r>
            <w:r w:rsidR="00DE0AF2" w:rsidRPr="00DE0AF2">
              <w:rPr>
                <w:rFonts w:ascii="Times New Roman" w:hAnsi="Times New Roman" w:cs="Times New Roman"/>
                <w:bCs/>
                <w:szCs w:val="24"/>
                <w:lang w:val="sq-AL"/>
              </w:rPr>
              <w:t xml:space="preserve">për </w:t>
            </w:r>
            <w:r w:rsidRPr="00DE0AF2">
              <w:rPr>
                <w:rFonts w:ascii="Times New Roman" w:hAnsi="Times New Roman" w:cs="Times New Roman"/>
                <w:bCs/>
                <w:szCs w:val="24"/>
                <w:lang w:val="sq-AL"/>
              </w:rPr>
              <w:t xml:space="preserve">furnizim me </w:t>
            </w:r>
            <w:r w:rsidR="006C3A42" w:rsidRPr="00DE0AF2">
              <w:rPr>
                <w:rFonts w:ascii="Times New Roman" w:hAnsi="Times New Roman" w:cs="Times New Roman"/>
                <w:bCs/>
                <w:szCs w:val="24"/>
                <w:lang w:val="sq-AL"/>
              </w:rPr>
              <w:t>L</w:t>
            </w:r>
            <w:r w:rsidRPr="00DE0AF2">
              <w:rPr>
                <w:rFonts w:ascii="Times New Roman" w:hAnsi="Times New Roman" w:cs="Times New Roman"/>
                <w:bCs/>
                <w:szCs w:val="24"/>
                <w:lang w:val="sq-AL"/>
              </w:rPr>
              <w:t>aptop</w:t>
            </w:r>
            <w:r w:rsidR="00DE0AF2">
              <w:rPr>
                <w:rFonts w:ascii="Times New Roman" w:hAnsi="Times New Roman" w:cs="Times New Roman"/>
                <w:bCs/>
                <w:szCs w:val="24"/>
                <w:lang w:val="sq-AL"/>
              </w:rPr>
              <w:t>.</w:t>
            </w:r>
          </w:p>
          <w:p w14:paraId="2CE05FE9" w14:textId="77777777" w:rsidR="00836B2D" w:rsidRPr="006C3A42" w:rsidRDefault="00836B2D" w:rsidP="006C3A42">
            <w:pPr>
              <w:spacing w:before="40" w:line="276" w:lineRule="auto"/>
              <w:ind w:right="28"/>
              <w:rPr>
                <w:rFonts w:ascii="Times New Roman" w:hAnsi="Times New Roman" w:cs="Times New Roman"/>
                <w:bCs/>
                <w:sz w:val="24"/>
                <w:szCs w:val="24"/>
                <w:lang w:val="sq-AL"/>
              </w:rPr>
            </w:pPr>
          </w:p>
          <w:p w14:paraId="515B6058" w14:textId="61B10878" w:rsidR="00836B2D" w:rsidRPr="006C3A42" w:rsidRDefault="00836B2D" w:rsidP="006C3A42">
            <w:pPr>
              <w:spacing w:before="40" w:line="276" w:lineRule="auto"/>
              <w:ind w:right="28"/>
              <w:rPr>
                <w:rFonts w:ascii="Times New Roman" w:hAnsi="Times New Roman" w:cs="Times New Roman"/>
                <w:bCs/>
                <w:sz w:val="24"/>
                <w:szCs w:val="24"/>
                <w:lang w:val="sq-AL"/>
              </w:rPr>
            </w:pPr>
            <w:r w:rsidRPr="006C3A42">
              <w:rPr>
                <w:rFonts w:ascii="Times New Roman" w:hAnsi="Times New Roman" w:cs="Times New Roman"/>
                <w:bCs/>
                <w:sz w:val="24"/>
                <w:szCs w:val="24"/>
                <w:lang w:val="sq-AL"/>
              </w:rPr>
              <w:t xml:space="preserve">Kompanitë që merren me </w:t>
            </w:r>
            <w:r w:rsidR="006445B6" w:rsidRPr="006C3A42">
              <w:rPr>
                <w:rFonts w:ascii="Times New Roman" w:hAnsi="Times New Roman" w:cs="Times New Roman"/>
                <w:bCs/>
                <w:sz w:val="24"/>
                <w:szCs w:val="24"/>
                <w:lang w:val="sq-AL"/>
              </w:rPr>
              <w:t>shërbime t</w:t>
            </w:r>
            <w:r w:rsidR="00357FCD" w:rsidRPr="006C3A42">
              <w:rPr>
                <w:rFonts w:ascii="Times New Roman" w:hAnsi="Times New Roman" w:cs="Times New Roman"/>
                <w:bCs/>
                <w:sz w:val="24"/>
                <w:szCs w:val="24"/>
                <w:lang w:val="sq-AL"/>
              </w:rPr>
              <w:t>ë</w:t>
            </w:r>
            <w:r w:rsidR="006445B6" w:rsidRPr="006C3A42">
              <w:rPr>
                <w:rFonts w:ascii="Times New Roman" w:hAnsi="Times New Roman" w:cs="Times New Roman"/>
                <w:bCs/>
                <w:sz w:val="24"/>
                <w:szCs w:val="24"/>
                <w:lang w:val="sq-AL"/>
              </w:rPr>
              <w:t xml:space="preserve"> furnizimit me pajisje teknologjike</w:t>
            </w:r>
            <w:r w:rsidR="00DE0AF2">
              <w:rPr>
                <w:rFonts w:ascii="Times New Roman" w:hAnsi="Times New Roman" w:cs="Times New Roman"/>
                <w:bCs/>
                <w:sz w:val="24"/>
                <w:szCs w:val="24"/>
                <w:lang w:val="sq-AL"/>
              </w:rPr>
              <w:t>.</w:t>
            </w:r>
          </w:p>
          <w:p w14:paraId="398C0096" w14:textId="77777777" w:rsidR="00836B2D" w:rsidRPr="006C3A42" w:rsidRDefault="00836B2D" w:rsidP="006C3A42">
            <w:pPr>
              <w:spacing w:before="40" w:line="276" w:lineRule="auto"/>
              <w:ind w:right="28"/>
              <w:rPr>
                <w:rFonts w:ascii="Times New Roman" w:hAnsi="Times New Roman" w:cs="Times New Roman"/>
                <w:bCs/>
                <w:sz w:val="24"/>
                <w:szCs w:val="24"/>
                <w:lang w:val="sq-AL"/>
              </w:rPr>
            </w:pPr>
          </w:p>
          <w:p w14:paraId="405BB22A" w14:textId="784D4052" w:rsidR="00836B2D" w:rsidRPr="006C3A42" w:rsidRDefault="009258C7" w:rsidP="006C3A42">
            <w:pPr>
              <w:spacing w:line="276" w:lineRule="auto"/>
              <w:rPr>
                <w:rFonts w:ascii="Times New Roman" w:hAnsi="Times New Roman" w:cs="Times New Roman"/>
                <w:bCs/>
                <w:sz w:val="24"/>
                <w:szCs w:val="24"/>
                <w:lang w:val="sq-AL"/>
              </w:rPr>
            </w:pPr>
            <w:r>
              <w:rPr>
                <w:rFonts w:ascii="Times New Roman" w:hAnsi="Times New Roman" w:cs="Times New Roman"/>
                <w:bCs/>
                <w:sz w:val="24"/>
                <w:szCs w:val="24"/>
                <w:lang w:val="sq-AL"/>
              </w:rPr>
              <w:t>ED-01/2024</w:t>
            </w:r>
          </w:p>
        </w:tc>
        <w:tc>
          <w:tcPr>
            <w:tcW w:w="4315" w:type="dxa"/>
            <w:vAlign w:val="center"/>
          </w:tcPr>
          <w:p w14:paraId="7E0CB13D" w14:textId="77777777" w:rsidR="00DE0AF2" w:rsidRDefault="00DE0AF2" w:rsidP="006C3A42">
            <w:pPr>
              <w:spacing w:before="40" w:line="276" w:lineRule="auto"/>
              <w:ind w:right="28"/>
              <w:jc w:val="center"/>
              <w:rPr>
                <w:rFonts w:ascii="Times New Roman" w:hAnsi="Times New Roman" w:cs="Times New Roman"/>
                <w:bCs/>
                <w:sz w:val="24"/>
                <w:szCs w:val="24"/>
                <w:lang w:val="sq-AL"/>
              </w:rPr>
            </w:pPr>
          </w:p>
          <w:p w14:paraId="222482E5" w14:textId="77777777" w:rsidR="00DE0AF2" w:rsidRDefault="00DE0AF2" w:rsidP="006C3A42">
            <w:pPr>
              <w:spacing w:before="40" w:line="276" w:lineRule="auto"/>
              <w:ind w:right="28"/>
              <w:jc w:val="center"/>
              <w:rPr>
                <w:rFonts w:ascii="Times New Roman" w:hAnsi="Times New Roman" w:cs="Times New Roman"/>
                <w:bCs/>
                <w:sz w:val="24"/>
                <w:szCs w:val="24"/>
                <w:lang w:val="sq-AL"/>
              </w:rPr>
            </w:pPr>
          </w:p>
          <w:p w14:paraId="3959B68F" w14:textId="77777777" w:rsidR="00DE0AF2" w:rsidRDefault="00DE0AF2" w:rsidP="006C3A42">
            <w:pPr>
              <w:spacing w:before="40" w:line="276" w:lineRule="auto"/>
              <w:ind w:right="28"/>
              <w:jc w:val="center"/>
              <w:rPr>
                <w:rFonts w:ascii="Times New Roman" w:hAnsi="Times New Roman" w:cs="Times New Roman"/>
                <w:bCs/>
                <w:sz w:val="24"/>
                <w:szCs w:val="24"/>
                <w:lang w:val="sq-AL"/>
              </w:rPr>
            </w:pPr>
          </w:p>
          <w:p w14:paraId="166A70ED" w14:textId="77777777" w:rsidR="00DE0AF2" w:rsidRDefault="00DE0AF2" w:rsidP="006C3A42">
            <w:pPr>
              <w:spacing w:before="40" w:line="276" w:lineRule="auto"/>
              <w:ind w:right="28"/>
              <w:jc w:val="center"/>
              <w:rPr>
                <w:rFonts w:ascii="Times New Roman" w:hAnsi="Times New Roman" w:cs="Times New Roman"/>
                <w:bCs/>
                <w:sz w:val="24"/>
                <w:szCs w:val="24"/>
                <w:lang w:val="sq-AL"/>
              </w:rPr>
            </w:pPr>
          </w:p>
          <w:p w14:paraId="0DA43C6B" w14:textId="41BD4E1C" w:rsidR="00836B2D" w:rsidRPr="006C3A42" w:rsidRDefault="00DE0AF2" w:rsidP="006C3A42">
            <w:pPr>
              <w:spacing w:before="40" w:line="276" w:lineRule="auto"/>
              <w:ind w:right="28"/>
              <w:jc w:val="center"/>
              <w:rPr>
                <w:rFonts w:ascii="Times New Roman" w:hAnsi="Times New Roman" w:cs="Times New Roman"/>
                <w:bCs/>
                <w:sz w:val="24"/>
                <w:szCs w:val="24"/>
                <w:lang w:val="sq-AL"/>
              </w:rPr>
            </w:pPr>
            <w:r>
              <w:rPr>
                <w:rFonts w:ascii="Times New Roman" w:hAnsi="Times New Roman" w:cs="Times New Roman"/>
                <w:bCs/>
                <w:sz w:val="24"/>
                <w:szCs w:val="24"/>
                <w:lang w:val="sq-AL"/>
              </w:rPr>
              <w:t>Prishtinë,2024</w:t>
            </w:r>
          </w:p>
        </w:tc>
      </w:tr>
    </w:tbl>
    <w:p w14:paraId="76D02653" w14:textId="77777777" w:rsidR="00836B2D" w:rsidRPr="006C3A42" w:rsidRDefault="00836B2D" w:rsidP="006C3A42">
      <w:pPr>
        <w:spacing w:line="276" w:lineRule="auto"/>
        <w:jc w:val="center"/>
        <w:rPr>
          <w:rFonts w:ascii="Times New Roman" w:hAnsi="Times New Roman" w:cs="Times New Roman"/>
          <w:bCs/>
          <w:sz w:val="24"/>
          <w:szCs w:val="24"/>
          <w:lang w:val="sq-AL"/>
        </w:rPr>
      </w:pPr>
    </w:p>
    <w:p w14:paraId="3EE98FAC" w14:textId="7FABD4DE" w:rsidR="0038762B" w:rsidRPr="006C3A42" w:rsidRDefault="00E77B82" w:rsidP="006C3A42">
      <w:pPr>
        <w:spacing w:line="276" w:lineRule="auto"/>
        <w:rPr>
          <w:rFonts w:ascii="Times New Roman" w:hAnsi="Times New Roman" w:cs="Times New Roman"/>
          <w:b/>
          <w:sz w:val="24"/>
          <w:szCs w:val="24"/>
          <w:lang w:val="sq-AL"/>
        </w:rPr>
      </w:pPr>
      <w:r w:rsidRPr="006C3A42">
        <w:rPr>
          <w:rFonts w:ascii="Times New Roman" w:hAnsi="Times New Roman" w:cs="Times New Roman"/>
          <w:b/>
          <w:sz w:val="24"/>
          <w:szCs w:val="24"/>
          <w:lang w:val="sq-AL"/>
        </w:rPr>
        <w:t>Informacion i përgjithshëm</w:t>
      </w:r>
      <w:r w:rsidR="000C3175" w:rsidRPr="006C3A42">
        <w:rPr>
          <w:rFonts w:ascii="Times New Roman" w:hAnsi="Times New Roman" w:cs="Times New Roman"/>
          <w:b/>
          <w:sz w:val="24"/>
          <w:szCs w:val="24"/>
          <w:lang w:val="sq-AL"/>
        </w:rPr>
        <w:t>:</w:t>
      </w:r>
    </w:p>
    <w:p w14:paraId="34AAD0E3" w14:textId="1DC8EA7D" w:rsidR="00E7447C" w:rsidRPr="006C3A42" w:rsidRDefault="00620FFB" w:rsidP="006C3A42">
      <w:pPr>
        <w:pStyle w:val="ListParagraph"/>
        <w:numPr>
          <w:ilvl w:val="0"/>
          <w:numId w:val="1"/>
        </w:numPr>
        <w:spacing w:line="276" w:lineRule="auto"/>
        <w:rPr>
          <w:rFonts w:ascii="Times New Roman" w:hAnsi="Times New Roman" w:cs="Times New Roman"/>
          <w:bCs/>
          <w:sz w:val="24"/>
          <w:szCs w:val="24"/>
          <w:lang w:val="sq-AL"/>
        </w:rPr>
      </w:pPr>
      <w:r w:rsidRPr="006C3A42">
        <w:rPr>
          <w:rFonts w:ascii="Times New Roman" w:hAnsi="Times New Roman" w:cs="Times New Roman"/>
          <w:b/>
          <w:sz w:val="24"/>
          <w:szCs w:val="24"/>
          <w:lang w:val="sq-AL"/>
        </w:rPr>
        <w:t xml:space="preserve">Kontesti </w:t>
      </w:r>
      <w:r w:rsidR="008F6498" w:rsidRPr="006C3A42">
        <w:rPr>
          <w:rFonts w:ascii="Times New Roman" w:hAnsi="Times New Roman" w:cs="Times New Roman"/>
          <w:b/>
          <w:sz w:val="24"/>
          <w:szCs w:val="24"/>
          <w:lang w:val="sq-AL"/>
        </w:rPr>
        <w:t>i</w:t>
      </w:r>
      <w:r w:rsidRPr="006C3A42">
        <w:rPr>
          <w:rFonts w:ascii="Times New Roman" w:hAnsi="Times New Roman" w:cs="Times New Roman"/>
          <w:b/>
          <w:sz w:val="24"/>
          <w:szCs w:val="24"/>
          <w:lang w:val="sq-AL"/>
        </w:rPr>
        <w:t xml:space="preserve"> </w:t>
      </w:r>
      <w:r w:rsidR="00C30478" w:rsidRPr="006C3A42">
        <w:rPr>
          <w:rFonts w:ascii="Times New Roman" w:hAnsi="Times New Roman" w:cs="Times New Roman"/>
          <w:b/>
          <w:sz w:val="24"/>
          <w:szCs w:val="24"/>
          <w:lang w:val="sq-AL"/>
        </w:rPr>
        <w:t>ndërhyrjes</w:t>
      </w:r>
      <w:r w:rsidR="00DC5275" w:rsidRPr="006C3A42">
        <w:rPr>
          <w:rFonts w:ascii="Times New Roman" w:hAnsi="Times New Roman" w:cs="Times New Roman"/>
          <w:bCs/>
          <w:sz w:val="24"/>
          <w:szCs w:val="24"/>
          <w:lang w:val="sq-AL"/>
        </w:rPr>
        <w:t>:</w:t>
      </w:r>
      <w:r w:rsidR="0007517E" w:rsidRPr="006C3A42">
        <w:rPr>
          <w:rFonts w:ascii="Times New Roman" w:hAnsi="Times New Roman" w:cs="Times New Roman"/>
          <w:bCs/>
          <w:sz w:val="24"/>
          <w:szCs w:val="24"/>
          <w:lang w:val="sq-AL"/>
        </w:rPr>
        <w:t xml:space="preserve"> </w:t>
      </w:r>
    </w:p>
    <w:p w14:paraId="3CBDC51D" w14:textId="77777777" w:rsidR="00A15B59" w:rsidRPr="006C3A42" w:rsidRDefault="00A15B59" w:rsidP="006C3A42">
      <w:pPr>
        <w:pStyle w:val="ListParagraph"/>
        <w:spacing w:line="276" w:lineRule="auto"/>
        <w:ind w:left="630"/>
        <w:rPr>
          <w:rFonts w:ascii="Times New Roman" w:hAnsi="Times New Roman" w:cs="Times New Roman"/>
          <w:sz w:val="24"/>
          <w:szCs w:val="24"/>
        </w:rPr>
      </w:pPr>
      <w:bookmarkStart w:id="0" w:name="_Hlk131064252"/>
      <w:r w:rsidRPr="006C3A42">
        <w:rPr>
          <w:rFonts w:ascii="Times New Roman" w:hAnsi="Times New Roman" w:cs="Times New Roman"/>
          <w:sz w:val="24"/>
          <w:szCs w:val="24"/>
        </w:rPr>
        <w:t>OJQ “</w:t>
      </w:r>
      <w:proofErr w:type="spellStart"/>
      <w:r w:rsidRPr="006C3A42">
        <w:rPr>
          <w:rFonts w:ascii="Times New Roman" w:hAnsi="Times New Roman" w:cs="Times New Roman"/>
          <w:sz w:val="24"/>
          <w:szCs w:val="24"/>
        </w:rPr>
        <w:t>Zëri</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i</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Romëve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Ashkalinjve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dhe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Egjiptianëve</w:t>
      </w:r>
      <w:proofErr w:type="spellEnd"/>
      <w:r w:rsidRPr="006C3A42">
        <w:rPr>
          <w:rFonts w:ascii="Times New Roman" w:hAnsi="Times New Roman" w:cs="Times New Roman"/>
          <w:sz w:val="24"/>
          <w:szCs w:val="24"/>
        </w:rPr>
        <w:t xml:space="preserve">” (Voice of Roma, </w:t>
      </w:r>
      <w:proofErr w:type="spellStart"/>
      <w:r w:rsidRPr="006C3A42">
        <w:rPr>
          <w:rFonts w:ascii="Times New Roman" w:hAnsi="Times New Roman" w:cs="Times New Roman"/>
          <w:sz w:val="24"/>
          <w:szCs w:val="24"/>
        </w:rPr>
        <w:t>Ashkali</w:t>
      </w:r>
      <w:proofErr w:type="spellEnd"/>
      <w:r w:rsidRPr="006C3A42">
        <w:rPr>
          <w:rFonts w:ascii="Times New Roman" w:hAnsi="Times New Roman" w:cs="Times New Roman"/>
          <w:sz w:val="24"/>
          <w:szCs w:val="24"/>
        </w:rPr>
        <w:t xml:space="preserve"> and Egyptians) me </w:t>
      </w:r>
      <w:proofErr w:type="spellStart"/>
      <w:r w:rsidRPr="006C3A42">
        <w:rPr>
          <w:rFonts w:ascii="Times New Roman" w:hAnsi="Times New Roman" w:cs="Times New Roman"/>
          <w:sz w:val="24"/>
          <w:szCs w:val="24"/>
        </w:rPr>
        <w:t>selinë</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saj</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aktuale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në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Prishtinë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është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një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organizatë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jofitimprurëse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që</w:t>
      </w:r>
      <w:proofErr w:type="spellEnd"/>
      <w:r w:rsidRPr="006C3A42">
        <w:rPr>
          <w:rFonts w:ascii="Times New Roman" w:hAnsi="Times New Roman" w:cs="Times New Roman"/>
          <w:sz w:val="24"/>
          <w:szCs w:val="24"/>
        </w:rPr>
        <w:t xml:space="preserve"> ka </w:t>
      </w:r>
      <w:proofErr w:type="spellStart"/>
      <w:r w:rsidRPr="006C3A42">
        <w:rPr>
          <w:rFonts w:ascii="Times New Roman" w:hAnsi="Times New Roman" w:cs="Times New Roman"/>
          <w:sz w:val="24"/>
          <w:szCs w:val="24"/>
        </w:rPr>
        <w:t>për</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qëllim</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përmirësimin</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kushteve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jetesës</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së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komuniteteve</w:t>
      </w:r>
      <w:proofErr w:type="spellEnd"/>
      <w:r w:rsidRPr="006C3A42">
        <w:rPr>
          <w:rFonts w:ascii="Times New Roman" w:hAnsi="Times New Roman" w:cs="Times New Roman"/>
          <w:sz w:val="24"/>
          <w:szCs w:val="24"/>
        </w:rPr>
        <w:t xml:space="preserve"> Rom, </w:t>
      </w:r>
      <w:proofErr w:type="spellStart"/>
      <w:r w:rsidRPr="006C3A42">
        <w:rPr>
          <w:rFonts w:ascii="Times New Roman" w:hAnsi="Times New Roman" w:cs="Times New Roman"/>
          <w:sz w:val="24"/>
          <w:szCs w:val="24"/>
        </w:rPr>
        <w:t>Ashkali</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dhe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Egjiptian</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si</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dhe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mbështetjen</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vazhdueshme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drejt</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integrimit</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tyre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në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shoqërinë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Kosovare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përmes</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avokimit</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për</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drejtat</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tyre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përmirësimit</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kushteve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banimit</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hapjen</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vendeve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reja</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punës</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organizimin</w:t>
      </w:r>
      <w:proofErr w:type="spellEnd"/>
      <w:r w:rsidRPr="006C3A42">
        <w:rPr>
          <w:rFonts w:ascii="Times New Roman" w:hAnsi="Times New Roman" w:cs="Times New Roman"/>
          <w:sz w:val="24"/>
          <w:szCs w:val="24"/>
        </w:rPr>
        <w:t xml:space="preserve"> e </w:t>
      </w:r>
      <w:proofErr w:type="spellStart"/>
      <w:r w:rsidRPr="006C3A42">
        <w:rPr>
          <w:rFonts w:ascii="Times New Roman" w:hAnsi="Times New Roman" w:cs="Times New Roman"/>
          <w:sz w:val="24"/>
          <w:szCs w:val="24"/>
        </w:rPr>
        <w:t>trajnimeve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të</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ndryshme</w:t>
      </w:r>
      <w:proofErr w:type="spellEnd"/>
      <w:r w:rsidRPr="006C3A42">
        <w:rPr>
          <w:rFonts w:ascii="Times New Roman" w:hAnsi="Times New Roman" w:cs="Times New Roman"/>
          <w:sz w:val="24"/>
          <w:szCs w:val="24"/>
        </w:rPr>
        <w:t xml:space="preserve"> </w:t>
      </w:r>
      <w:proofErr w:type="spellStart"/>
      <w:r w:rsidRPr="006C3A42">
        <w:rPr>
          <w:rFonts w:ascii="Times New Roman" w:hAnsi="Times New Roman" w:cs="Times New Roman"/>
          <w:sz w:val="24"/>
          <w:szCs w:val="24"/>
        </w:rPr>
        <w:t>etj</w:t>
      </w:r>
      <w:proofErr w:type="spellEnd"/>
      <w:r w:rsidRPr="006C3A42">
        <w:rPr>
          <w:rFonts w:ascii="Times New Roman" w:hAnsi="Times New Roman" w:cs="Times New Roman"/>
          <w:sz w:val="24"/>
          <w:szCs w:val="24"/>
        </w:rPr>
        <w:t>.</w:t>
      </w:r>
    </w:p>
    <w:bookmarkEnd w:id="0"/>
    <w:p w14:paraId="1B4276DA" w14:textId="77777777" w:rsidR="00F376D1" w:rsidRPr="006C3A42" w:rsidRDefault="00F376D1" w:rsidP="006C3A42">
      <w:pPr>
        <w:pStyle w:val="ListParagraph"/>
        <w:spacing w:line="276" w:lineRule="auto"/>
        <w:ind w:left="630"/>
        <w:rPr>
          <w:rFonts w:ascii="Times New Roman" w:hAnsi="Times New Roman" w:cs="Times New Roman"/>
          <w:bCs/>
          <w:sz w:val="24"/>
          <w:szCs w:val="24"/>
          <w:lang w:val="sq-AL"/>
        </w:rPr>
      </w:pPr>
    </w:p>
    <w:p w14:paraId="0B099669" w14:textId="0EC035AC" w:rsidR="00DC5275" w:rsidRPr="006C3A42" w:rsidRDefault="0007517E" w:rsidP="006C3A42">
      <w:pPr>
        <w:pStyle w:val="ListParagraph"/>
        <w:numPr>
          <w:ilvl w:val="0"/>
          <w:numId w:val="1"/>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
          <w:sz w:val="24"/>
          <w:szCs w:val="24"/>
          <w:lang w:val="sq-AL"/>
        </w:rPr>
        <w:t>Arsyetimi i thirrjes</w:t>
      </w:r>
      <w:r w:rsidR="00DC5275" w:rsidRPr="006C3A42">
        <w:rPr>
          <w:rFonts w:ascii="Times New Roman" w:hAnsi="Times New Roman" w:cs="Times New Roman"/>
          <w:b/>
          <w:sz w:val="24"/>
          <w:szCs w:val="24"/>
          <w:lang w:val="sq-AL"/>
        </w:rPr>
        <w:t>:</w:t>
      </w:r>
    </w:p>
    <w:p w14:paraId="10B0BE41" w14:textId="77777777" w:rsidR="00CB5C6B" w:rsidRPr="006C3A42" w:rsidRDefault="00CB5C6B" w:rsidP="006C3A42">
      <w:pPr>
        <w:pStyle w:val="NormalWeb"/>
        <w:spacing w:line="276" w:lineRule="auto"/>
        <w:ind w:left="630"/>
        <w:jc w:val="both"/>
        <w:rPr>
          <w:rFonts w:eastAsiaTheme="minorHAnsi"/>
        </w:rPr>
      </w:pP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Kosovë</w:t>
      </w:r>
      <w:proofErr w:type="spellEnd"/>
      <w:r w:rsidRPr="006C3A42">
        <w:rPr>
          <w:rFonts w:eastAsiaTheme="minorHAnsi"/>
        </w:rPr>
        <w:t xml:space="preserve">, </w:t>
      </w:r>
      <w:proofErr w:type="spellStart"/>
      <w:r w:rsidRPr="006C3A42">
        <w:rPr>
          <w:rFonts w:eastAsiaTheme="minorHAnsi"/>
        </w:rPr>
        <w:t>studentët</w:t>
      </w:r>
      <w:proofErr w:type="spellEnd"/>
      <w:r w:rsidRPr="006C3A42">
        <w:rPr>
          <w:rFonts w:eastAsiaTheme="minorHAnsi"/>
        </w:rPr>
        <w:t xml:space="preserve"> e </w:t>
      </w:r>
      <w:proofErr w:type="spellStart"/>
      <w:r w:rsidRPr="006C3A42">
        <w:rPr>
          <w:rFonts w:eastAsiaTheme="minorHAnsi"/>
        </w:rPr>
        <w:t>komuniteteve</w:t>
      </w:r>
      <w:proofErr w:type="spellEnd"/>
      <w:r w:rsidRPr="006C3A42">
        <w:rPr>
          <w:rFonts w:eastAsiaTheme="minorHAnsi"/>
        </w:rPr>
        <w:t xml:space="preserve"> rom, </w:t>
      </w:r>
      <w:proofErr w:type="spellStart"/>
      <w:r w:rsidRPr="006C3A42">
        <w:rPr>
          <w:rFonts w:eastAsiaTheme="minorHAnsi"/>
        </w:rPr>
        <w:t>ashkali</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egjiptian</w:t>
      </w:r>
      <w:proofErr w:type="spellEnd"/>
      <w:r w:rsidRPr="006C3A42">
        <w:rPr>
          <w:rFonts w:eastAsiaTheme="minorHAnsi"/>
        </w:rPr>
        <w:t xml:space="preserve"> </w:t>
      </w:r>
      <w:proofErr w:type="spellStart"/>
      <w:r w:rsidRPr="006C3A42">
        <w:rPr>
          <w:rFonts w:eastAsiaTheme="minorHAnsi"/>
        </w:rPr>
        <w:t>përballen</w:t>
      </w:r>
      <w:proofErr w:type="spellEnd"/>
      <w:r w:rsidRPr="006C3A42">
        <w:rPr>
          <w:rFonts w:eastAsiaTheme="minorHAnsi"/>
        </w:rPr>
        <w:t xml:space="preserve"> me </w:t>
      </w:r>
      <w:proofErr w:type="spellStart"/>
      <w:r w:rsidRPr="006C3A42">
        <w:rPr>
          <w:rFonts w:eastAsiaTheme="minorHAnsi"/>
        </w:rPr>
        <w:t>sfida</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shumta</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arsim</w:t>
      </w:r>
      <w:proofErr w:type="spellEnd"/>
      <w:r w:rsidRPr="006C3A42">
        <w:rPr>
          <w:rFonts w:eastAsiaTheme="minorHAnsi"/>
        </w:rPr>
        <w:t xml:space="preserve">, </w:t>
      </w:r>
      <w:proofErr w:type="spellStart"/>
      <w:r w:rsidRPr="006C3A42">
        <w:rPr>
          <w:rFonts w:eastAsiaTheme="minorHAnsi"/>
        </w:rPr>
        <w:t>përfshirë</w:t>
      </w:r>
      <w:proofErr w:type="spellEnd"/>
      <w:r w:rsidRPr="006C3A42">
        <w:rPr>
          <w:rFonts w:eastAsiaTheme="minorHAnsi"/>
        </w:rPr>
        <w:t xml:space="preserve"> </w:t>
      </w:r>
      <w:proofErr w:type="spellStart"/>
      <w:r w:rsidRPr="006C3A42">
        <w:rPr>
          <w:rFonts w:eastAsiaTheme="minorHAnsi"/>
        </w:rPr>
        <w:t>pengesa</w:t>
      </w:r>
      <w:proofErr w:type="spellEnd"/>
      <w:r w:rsidRPr="006C3A42">
        <w:rPr>
          <w:rFonts w:eastAsiaTheme="minorHAnsi"/>
        </w:rPr>
        <w:t xml:space="preserve"> </w:t>
      </w:r>
      <w:proofErr w:type="spellStart"/>
      <w:r w:rsidRPr="006C3A42">
        <w:rPr>
          <w:rFonts w:eastAsiaTheme="minorHAnsi"/>
        </w:rPr>
        <w:t>ekonomike</w:t>
      </w:r>
      <w:proofErr w:type="spellEnd"/>
      <w:r w:rsidRPr="006C3A42">
        <w:rPr>
          <w:rFonts w:eastAsiaTheme="minorHAnsi"/>
        </w:rPr>
        <w:t xml:space="preserve">, </w:t>
      </w:r>
      <w:proofErr w:type="spellStart"/>
      <w:r w:rsidRPr="006C3A42">
        <w:rPr>
          <w:rFonts w:eastAsiaTheme="minorHAnsi"/>
        </w:rPr>
        <w:t>sociale</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kulturore</w:t>
      </w:r>
      <w:proofErr w:type="spellEnd"/>
      <w:r w:rsidRPr="006C3A42">
        <w:rPr>
          <w:rFonts w:eastAsiaTheme="minorHAnsi"/>
        </w:rPr>
        <w:t xml:space="preserve">, </w:t>
      </w:r>
      <w:proofErr w:type="spellStart"/>
      <w:r w:rsidRPr="006C3A42">
        <w:rPr>
          <w:rFonts w:eastAsiaTheme="minorHAnsi"/>
        </w:rPr>
        <w:t>diskriminim</w:t>
      </w:r>
      <w:proofErr w:type="spellEnd"/>
      <w:r w:rsidRPr="006C3A42">
        <w:rPr>
          <w:rFonts w:eastAsiaTheme="minorHAnsi"/>
        </w:rPr>
        <w:t xml:space="preserve">, </w:t>
      </w:r>
      <w:proofErr w:type="spellStart"/>
      <w:r w:rsidRPr="006C3A42">
        <w:rPr>
          <w:rFonts w:eastAsiaTheme="minorHAnsi"/>
        </w:rPr>
        <w:t>mungesë</w:t>
      </w:r>
      <w:proofErr w:type="spellEnd"/>
      <w:r w:rsidRPr="006C3A42">
        <w:rPr>
          <w:rFonts w:eastAsiaTheme="minorHAnsi"/>
        </w:rPr>
        <w:t xml:space="preserve"> </w:t>
      </w:r>
      <w:proofErr w:type="spellStart"/>
      <w:r w:rsidRPr="006C3A42">
        <w:rPr>
          <w:rFonts w:eastAsiaTheme="minorHAnsi"/>
        </w:rPr>
        <w:t>orientimi</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karrierë</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mungesë</w:t>
      </w:r>
      <w:proofErr w:type="spellEnd"/>
      <w:r w:rsidRPr="006C3A42">
        <w:rPr>
          <w:rFonts w:eastAsiaTheme="minorHAnsi"/>
        </w:rPr>
        <w:t xml:space="preserve"> </w:t>
      </w:r>
      <w:proofErr w:type="spellStart"/>
      <w:r w:rsidRPr="006C3A42">
        <w:rPr>
          <w:rFonts w:eastAsiaTheme="minorHAnsi"/>
        </w:rPr>
        <w:t>motivimi</w:t>
      </w:r>
      <w:proofErr w:type="spellEnd"/>
      <w:r w:rsidRPr="006C3A42">
        <w:rPr>
          <w:rFonts w:eastAsiaTheme="minorHAnsi"/>
        </w:rPr>
        <w:t xml:space="preserve">. </w:t>
      </w:r>
      <w:proofErr w:type="spellStart"/>
      <w:r w:rsidRPr="006C3A42">
        <w:rPr>
          <w:rFonts w:eastAsiaTheme="minorHAnsi"/>
        </w:rPr>
        <w:t>Këto</w:t>
      </w:r>
      <w:proofErr w:type="spellEnd"/>
      <w:r w:rsidRPr="006C3A42">
        <w:rPr>
          <w:rFonts w:eastAsiaTheme="minorHAnsi"/>
        </w:rPr>
        <w:t xml:space="preserve"> </w:t>
      </w:r>
      <w:proofErr w:type="spellStart"/>
      <w:r w:rsidRPr="006C3A42">
        <w:rPr>
          <w:rFonts w:eastAsiaTheme="minorHAnsi"/>
        </w:rPr>
        <w:t>vështirësi</w:t>
      </w:r>
      <w:proofErr w:type="spellEnd"/>
      <w:r w:rsidRPr="006C3A42">
        <w:rPr>
          <w:rFonts w:eastAsiaTheme="minorHAnsi"/>
        </w:rPr>
        <w:t xml:space="preserve"> </w:t>
      </w:r>
      <w:proofErr w:type="spellStart"/>
      <w:r w:rsidRPr="006C3A42">
        <w:rPr>
          <w:rFonts w:eastAsiaTheme="minorHAnsi"/>
        </w:rPr>
        <w:t>ndikojnë</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nivelin</w:t>
      </w:r>
      <w:proofErr w:type="spellEnd"/>
      <w:r w:rsidRPr="006C3A42">
        <w:rPr>
          <w:rFonts w:eastAsiaTheme="minorHAnsi"/>
        </w:rPr>
        <w:t xml:space="preserve"> e </w:t>
      </w:r>
      <w:proofErr w:type="spellStart"/>
      <w:r w:rsidRPr="006C3A42">
        <w:rPr>
          <w:rFonts w:eastAsiaTheme="minorHAnsi"/>
        </w:rPr>
        <w:t>tyre</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përfshirjes</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arsimin</w:t>
      </w:r>
      <w:proofErr w:type="spellEnd"/>
      <w:r w:rsidRPr="006C3A42">
        <w:rPr>
          <w:rFonts w:eastAsiaTheme="minorHAnsi"/>
        </w:rPr>
        <w:t xml:space="preserve"> </w:t>
      </w:r>
      <w:proofErr w:type="spellStart"/>
      <w:r w:rsidRPr="006C3A42">
        <w:rPr>
          <w:rFonts w:eastAsiaTheme="minorHAnsi"/>
        </w:rPr>
        <w:t>universitar</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zvogëlojnë</w:t>
      </w:r>
      <w:proofErr w:type="spellEnd"/>
      <w:r w:rsidRPr="006C3A42">
        <w:rPr>
          <w:rFonts w:eastAsiaTheme="minorHAnsi"/>
        </w:rPr>
        <w:t xml:space="preserve"> </w:t>
      </w:r>
      <w:proofErr w:type="spellStart"/>
      <w:r w:rsidRPr="006C3A42">
        <w:rPr>
          <w:rFonts w:eastAsiaTheme="minorHAnsi"/>
        </w:rPr>
        <w:t>mundësitë</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përfunduar</w:t>
      </w:r>
      <w:proofErr w:type="spellEnd"/>
      <w:r w:rsidRPr="006C3A42">
        <w:rPr>
          <w:rFonts w:eastAsiaTheme="minorHAnsi"/>
        </w:rPr>
        <w:t xml:space="preserve"> </w:t>
      </w:r>
      <w:proofErr w:type="spellStart"/>
      <w:r w:rsidRPr="006C3A42">
        <w:rPr>
          <w:rFonts w:eastAsiaTheme="minorHAnsi"/>
        </w:rPr>
        <w:t>studimet</w:t>
      </w:r>
      <w:proofErr w:type="spellEnd"/>
      <w:r w:rsidRPr="006C3A42">
        <w:rPr>
          <w:rFonts w:eastAsiaTheme="minorHAnsi"/>
        </w:rPr>
        <w:t xml:space="preserve"> e </w:t>
      </w:r>
      <w:proofErr w:type="spellStart"/>
      <w:r w:rsidRPr="006C3A42">
        <w:rPr>
          <w:rFonts w:eastAsiaTheme="minorHAnsi"/>
        </w:rPr>
        <w:t>larta</w:t>
      </w:r>
      <w:proofErr w:type="spellEnd"/>
      <w:r w:rsidRPr="006C3A42">
        <w:rPr>
          <w:rFonts w:eastAsiaTheme="minorHAnsi"/>
        </w:rPr>
        <w:t xml:space="preserve">. </w:t>
      </w:r>
      <w:proofErr w:type="spellStart"/>
      <w:r w:rsidRPr="006C3A42">
        <w:rPr>
          <w:rFonts w:eastAsiaTheme="minorHAnsi"/>
        </w:rPr>
        <w:t>Statistikat</w:t>
      </w:r>
      <w:proofErr w:type="spellEnd"/>
      <w:r w:rsidRPr="006C3A42">
        <w:rPr>
          <w:rFonts w:eastAsiaTheme="minorHAnsi"/>
        </w:rPr>
        <w:t xml:space="preserve"> </w:t>
      </w:r>
      <w:proofErr w:type="spellStart"/>
      <w:r w:rsidRPr="006C3A42">
        <w:rPr>
          <w:rFonts w:eastAsiaTheme="minorHAnsi"/>
        </w:rPr>
        <w:t>tregojnë</w:t>
      </w:r>
      <w:proofErr w:type="spellEnd"/>
      <w:r w:rsidRPr="006C3A42">
        <w:rPr>
          <w:rFonts w:eastAsiaTheme="minorHAnsi"/>
        </w:rPr>
        <w:t xml:space="preserve"> se </w:t>
      </w:r>
      <w:proofErr w:type="spellStart"/>
      <w:r w:rsidRPr="006C3A42">
        <w:rPr>
          <w:rFonts w:eastAsiaTheme="minorHAnsi"/>
        </w:rPr>
        <w:t>përqindja</w:t>
      </w:r>
      <w:proofErr w:type="spellEnd"/>
      <w:r w:rsidRPr="006C3A42">
        <w:rPr>
          <w:rFonts w:eastAsiaTheme="minorHAnsi"/>
        </w:rPr>
        <w:t xml:space="preserve"> e </w:t>
      </w:r>
      <w:proofErr w:type="spellStart"/>
      <w:r w:rsidRPr="006C3A42">
        <w:rPr>
          <w:rFonts w:eastAsiaTheme="minorHAnsi"/>
        </w:rPr>
        <w:t>studentëve</w:t>
      </w:r>
      <w:proofErr w:type="spellEnd"/>
      <w:r w:rsidRPr="006C3A42">
        <w:rPr>
          <w:rFonts w:eastAsiaTheme="minorHAnsi"/>
        </w:rPr>
        <w:t xml:space="preserve"> </w:t>
      </w:r>
      <w:proofErr w:type="spellStart"/>
      <w:r w:rsidRPr="006C3A42">
        <w:rPr>
          <w:rFonts w:eastAsiaTheme="minorHAnsi"/>
        </w:rPr>
        <w:t>nga</w:t>
      </w:r>
      <w:proofErr w:type="spellEnd"/>
      <w:r w:rsidRPr="006C3A42">
        <w:rPr>
          <w:rFonts w:eastAsiaTheme="minorHAnsi"/>
        </w:rPr>
        <w:t xml:space="preserve"> </w:t>
      </w:r>
      <w:proofErr w:type="spellStart"/>
      <w:r w:rsidRPr="006C3A42">
        <w:rPr>
          <w:rFonts w:eastAsiaTheme="minorHAnsi"/>
        </w:rPr>
        <w:t>këto</w:t>
      </w:r>
      <w:proofErr w:type="spellEnd"/>
      <w:r w:rsidRPr="006C3A42">
        <w:rPr>
          <w:rFonts w:eastAsiaTheme="minorHAnsi"/>
        </w:rPr>
        <w:t xml:space="preserve"> </w:t>
      </w:r>
      <w:proofErr w:type="spellStart"/>
      <w:r w:rsidRPr="006C3A42">
        <w:rPr>
          <w:rFonts w:eastAsiaTheme="minorHAnsi"/>
        </w:rPr>
        <w:t>komunitete</w:t>
      </w:r>
      <w:proofErr w:type="spellEnd"/>
      <w:r w:rsidRPr="006C3A42">
        <w:rPr>
          <w:rFonts w:eastAsiaTheme="minorHAnsi"/>
        </w:rPr>
        <w:t xml:space="preserve"> </w:t>
      </w:r>
      <w:proofErr w:type="spellStart"/>
      <w:r w:rsidRPr="006C3A42">
        <w:rPr>
          <w:rFonts w:eastAsiaTheme="minorHAnsi"/>
        </w:rPr>
        <w:t>që</w:t>
      </w:r>
      <w:proofErr w:type="spellEnd"/>
      <w:r w:rsidRPr="006C3A42">
        <w:rPr>
          <w:rFonts w:eastAsiaTheme="minorHAnsi"/>
        </w:rPr>
        <w:t xml:space="preserve"> </w:t>
      </w:r>
      <w:proofErr w:type="spellStart"/>
      <w:r w:rsidRPr="006C3A42">
        <w:rPr>
          <w:rFonts w:eastAsiaTheme="minorHAnsi"/>
        </w:rPr>
        <w:t>vijojnë</w:t>
      </w:r>
      <w:proofErr w:type="spellEnd"/>
      <w:r w:rsidRPr="006C3A42">
        <w:rPr>
          <w:rFonts w:eastAsiaTheme="minorHAnsi"/>
        </w:rPr>
        <w:t xml:space="preserve"> </w:t>
      </w:r>
      <w:proofErr w:type="spellStart"/>
      <w:r w:rsidRPr="006C3A42">
        <w:rPr>
          <w:rFonts w:eastAsiaTheme="minorHAnsi"/>
        </w:rPr>
        <w:t>studimet</w:t>
      </w:r>
      <w:proofErr w:type="spellEnd"/>
      <w:r w:rsidRPr="006C3A42">
        <w:rPr>
          <w:rFonts w:eastAsiaTheme="minorHAnsi"/>
        </w:rPr>
        <w:t xml:space="preserve"> </w:t>
      </w:r>
      <w:proofErr w:type="spellStart"/>
      <w:r w:rsidRPr="006C3A42">
        <w:rPr>
          <w:rFonts w:eastAsiaTheme="minorHAnsi"/>
        </w:rPr>
        <w:t>universitare</w:t>
      </w:r>
      <w:proofErr w:type="spellEnd"/>
      <w:r w:rsidRPr="006C3A42">
        <w:rPr>
          <w:rFonts w:eastAsiaTheme="minorHAnsi"/>
        </w:rPr>
        <w:t xml:space="preserve"> </w:t>
      </w:r>
      <w:proofErr w:type="spellStart"/>
      <w:r w:rsidRPr="006C3A42">
        <w:rPr>
          <w:rFonts w:eastAsiaTheme="minorHAnsi"/>
        </w:rPr>
        <w:t>është</w:t>
      </w:r>
      <w:proofErr w:type="spellEnd"/>
      <w:r w:rsidRPr="006C3A42">
        <w:rPr>
          <w:rFonts w:eastAsiaTheme="minorHAnsi"/>
        </w:rPr>
        <w:t xml:space="preserve"> </w:t>
      </w:r>
      <w:proofErr w:type="spellStart"/>
      <w:r w:rsidRPr="006C3A42">
        <w:rPr>
          <w:rFonts w:eastAsiaTheme="minorHAnsi"/>
        </w:rPr>
        <w:t>shumë</w:t>
      </w:r>
      <w:proofErr w:type="spellEnd"/>
      <w:r w:rsidRPr="006C3A42">
        <w:rPr>
          <w:rFonts w:eastAsiaTheme="minorHAnsi"/>
        </w:rPr>
        <w:t xml:space="preserve"> </w:t>
      </w:r>
      <w:proofErr w:type="spellStart"/>
      <w:r w:rsidRPr="006C3A42">
        <w:rPr>
          <w:rFonts w:eastAsiaTheme="minorHAnsi"/>
        </w:rPr>
        <w:t>më</w:t>
      </w:r>
      <w:proofErr w:type="spellEnd"/>
      <w:r w:rsidRPr="006C3A42">
        <w:rPr>
          <w:rFonts w:eastAsiaTheme="minorHAnsi"/>
        </w:rPr>
        <w:t xml:space="preserve"> e </w:t>
      </w:r>
      <w:proofErr w:type="spellStart"/>
      <w:r w:rsidRPr="006C3A42">
        <w:rPr>
          <w:rFonts w:eastAsiaTheme="minorHAnsi"/>
        </w:rPr>
        <w:t>ulët</w:t>
      </w:r>
      <w:proofErr w:type="spellEnd"/>
      <w:r w:rsidRPr="006C3A42">
        <w:rPr>
          <w:rFonts w:eastAsiaTheme="minorHAnsi"/>
        </w:rPr>
        <w:t xml:space="preserve"> se </w:t>
      </w:r>
      <w:proofErr w:type="spellStart"/>
      <w:r w:rsidRPr="006C3A42">
        <w:rPr>
          <w:rFonts w:eastAsiaTheme="minorHAnsi"/>
        </w:rPr>
        <w:t>mesatarja</w:t>
      </w:r>
      <w:proofErr w:type="spellEnd"/>
      <w:r w:rsidRPr="006C3A42">
        <w:rPr>
          <w:rFonts w:eastAsiaTheme="minorHAnsi"/>
        </w:rPr>
        <w:t xml:space="preserve"> e </w:t>
      </w:r>
      <w:proofErr w:type="spellStart"/>
      <w:r w:rsidRPr="006C3A42">
        <w:rPr>
          <w:rFonts w:eastAsiaTheme="minorHAnsi"/>
        </w:rPr>
        <w:t>përgjithshme</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Kosovë</w:t>
      </w:r>
      <w:proofErr w:type="spellEnd"/>
      <w:r w:rsidRPr="006C3A42">
        <w:rPr>
          <w:rFonts w:eastAsiaTheme="minorHAnsi"/>
        </w:rPr>
        <w:t>.</w:t>
      </w:r>
    </w:p>
    <w:p w14:paraId="677F86BF" w14:textId="77777777" w:rsidR="00CB5C6B" w:rsidRPr="006C3A42" w:rsidRDefault="00CB5C6B" w:rsidP="006C3A42">
      <w:pPr>
        <w:pStyle w:val="NormalWeb"/>
        <w:spacing w:line="276" w:lineRule="auto"/>
        <w:ind w:left="630"/>
        <w:jc w:val="both"/>
        <w:rPr>
          <w:rFonts w:eastAsiaTheme="minorHAnsi"/>
        </w:rPr>
      </w:pP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adresuar</w:t>
      </w:r>
      <w:proofErr w:type="spellEnd"/>
      <w:r w:rsidRPr="006C3A42">
        <w:rPr>
          <w:rFonts w:eastAsiaTheme="minorHAnsi"/>
        </w:rPr>
        <w:t xml:space="preserve"> </w:t>
      </w:r>
      <w:proofErr w:type="spellStart"/>
      <w:r w:rsidRPr="006C3A42">
        <w:rPr>
          <w:rFonts w:eastAsiaTheme="minorHAnsi"/>
        </w:rPr>
        <w:t>këto</w:t>
      </w:r>
      <w:proofErr w:type="spellEnd"/>
      <w:r w:rsidRPr="006C3A42">
        <w:rPr>
          <w:rFonts w:eastAsiaTheme="minorHAnsi"/>
        </w:rPr>
        <w:t xml:space="preserve"> </w:t>
      </w:r>
      <w:proofErr w:type="spellStart"/>
      <w:r w:rsidRPr="006C3A42">
        <w:rPr>
          <w:rFonts w:eastAsiaTheme="minorHAnsi"/>
        </w:rPr>
        <w:t>sfida</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mbështetur</w:t>
      </w:r>
      <w:proofErr w:type="spellEnd"/>
      <w:r w:rsidRPr="006C3A42">
        <w:rPr>
          <w:rFonts w:eastAsiaTheme="minorHAnsi"/>
        </w:rPr>
        <w:t xml:space="preserve"> </w:t>
      </w:r>
      <w:proofErr w:type="spellStart"/>
      <w:r w:rsidRPr="006C3A42">
        <w:rPr>
          <w:rFonts w:eastAsiaTheme="minorHAnsi"/>
        </w:rPr>
        <w:t>përparimin</w:t>
      </w:r>
      <w:proofErr w:type="spellEnd"/>
      <w:r w:rsidRPr="006C3A42">
        <w:rPr>
          <w:rFonts w:eastAsiaTheme="minorHAnsi"/>
        </w:rPr>
        <w:t xml:space="preserve"> e </w:t>
      </w:r>
      <w:proofErr w:type="spellStart"/>
      <w:r w:rsidRPr="006C3A42">
        <w:rPr>
          <w:rFonts w:eastAsiaTheme="minorHAnsi"/>
        </w:rPr>
        <w:t>tyre</w:t>
      </w:r>
      <w:proofErr w:type="spellEnd"/>
      <w:r w:rsidRPr="006C3A42">
        <w:rPr>
          <w:rFonts w:eastAsiaTheme="minorHAnsi"/>
        </w:rPr>
        <w:t xml:space="preserve"> </w:t>
      </w:r>
      <w:proofErr w:type="spellStart"/>
      <w:r w:rsidRPr="006C3A42">
        <w:rPr>
          <w:rFonts w:eastAsiaTheme="minorHAnsi"/>
        </w:rPr>
        <w:t>akademik</w:t>
      </w:r>
      <w:proofErr w:type="spellEnd"/>
      <w:r w:rsidRPr="006C3A42">
        <w:rPr>
          <w:rFonts w:eastAsiaTheme="minorHAnsi"/>
        </w:rPr>
        <w:t xml:space="preserve">, </w:t>
      </w:r>
      <w:proofErr w:type="spellStart"/>
      <w:r w:rsidRPr="006C3A42">
        <w:rPr>
          <w:rFonts w:eastAsiaTheme="minorHAnsi"/>
        </w:rPr>
        <w:t>organizata</w:t>
      </w:r>
      <w:proofErr w:type="spellEnd"/>
      <w:r w:rsidRPr="006C3A42">
        <w:rPr>
          <w:rFonts w:eastAsiaTheme="minorHAnsi"/>
        </w:rPr>
        <w:t xml:space="preserve"> "</w:t>
      </w:r>
      <w:proofErr w:type="spellStart"/>
      <w:r w:rsidRPr="006C3A42">
        <w:rPr>
          <w:rFonts w:eastAsiaTheme="minorHAnsi"/>
        </w:rPr>
        <w:t>Zëri</w:t>
      </w:r>
      <w:proofErr w:type="spellEnd"/>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Romëve</w:t>
      </w:r>
      <w:proofErr w:type="spellEnd"/>
      <w:r w:rsidRPr="006C3A42">
        <w:rPr>
          <w:rFonts w:eastAsiaTheme="minorHAnsi"/>
        </w:rPr>
        <w:t xml:space="preserve">, </w:t>
      </w:r>
      <w:proofErr w:type="spellStart"/>
      <w:r w:rsidRPr="006C3A42">
        <w:rPr>
          <w:rFonts w:eastAsiaTheme="minorHAnsi"/>
        </w:rPr>
        <w:t>Ashkalinjve</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Egjiptianëve</w:t>
      </w:r>
      <w:proofErr w:type="spellEnd"/>
      <w:r w:rsidRPr="006C3A42">
        <w:rPr>
          <w:rFonts w:eastAsiaTheme="minorHAnsi"/>
        </w:rPr>
        <w:t xml:space="preserve">" ka </w:t>
      </w:r>
      <w:proofErr w:type="spellStart"/>
      <w:r w:rsidRPr="006C3A42">
        <w:rPr>
          <w:rFonts w:eastAsiaTheme="minorHAnsi"/>
        </w:rPr>
        <w:t>zhvilluar</w:t>
      </w:r>
      <w:proofErr w:type="spellEnd"/>
      <w:r w:rsidRPr="006C3A42">
        <w:rPr>
          <w:rFonts w:eastAsiaTheme="minorHAnsi"/>
        </w:rPr>
        <w:t xml:space="preserve"> </w:t>
      </w:r>
      <w:proofErr w:type="spellStart"/>
      <w:r w:rsidRPr="006C3A42">
        <w:rPr>
          <w:rFonts w:eastAsiaTheme="minorHAnsi"/>
        </w:rPr>
        <w:t>programin</w:t>
      </w:r>
      <w:proofErr w:type="spellEnd"/>
      <w:r w:rsidRPr="006C3A42">
        <w:rPr>
          <w:rFonts w:eastAsiaTheme="minorHAnsi"/>
        </w:rPr>
        <w:t xml:space="preserve"> </w:t>
      </w:r>
      <w:r w:rsidRPr="006C3A42">
        <w:rPr>
          <w:rFonts w:eastAsiaTheme="minorHAnsi"/>
          <w:b/>
          <w:bCs/>
        </w:rPr>
        <w:t>"</w:t>
      </w:r>
      <w:proofErr w:type="spellStart"/>
      <w:r w:rsidRPr="006C3A42">
        <w:rPr>
          <w:rFonts w:eastAsiaTheme="minorHAnsi"/>
          <w:b/>
          <w:bCs/>
        </w:rPr>
        <w:t>Mbështetje</w:t>
      </w:r>
      <w:proofErr w:type="spellEnd"/>
      <w:r w:rsidRPr="006C3A42">
        <w:rPr>
          <w:rFonts w:eastAsiaTheme="minorHAnsi"/>
          <w:b/>
          <w:bCs/>
        </w:rPr>
        <w:t xml:space="preserve"> </w:t>
      </w:r>
      <w:proofErr w:type="spellStart"/>
      <w:r w:rsidRPr="006C3A42">
        <w:rPr>
          <w:rFonts w:eastAsiaTheme="minorHAnsi"/>
          <w:b/>
          <w:bCs/>
        </w:rPr>
        <w:t>plotësuese</w:t>
      </w:r>
      <w:proofErr w:type="spellEnd"/>
      <w:r w:rsidRPr="006C3A42">
        <w:rPr>
          <w:rFonts w:eastAsiaTheme="minorHAnsi"/>
          <w:b/>
          <w:bCs/>
        </w:rPr>
        <w:t xml:space="preserve"> </w:t>
      </w:r>
      <w:proofErr w:type="spellStart"/>
      <w:r w:rsidRPr="006C3A42">
        <w:rPr>
          <w:rFonts w:eastAsiaTheme="minorHAnsi"/>
          <w:b/>
          <w:bCs/>
        </w:rPr>
        <w:t>për</w:t>
      </w:r>
      <w:proofErr w:type="spellEnd"/>
      <w:r w:rsidRPr="006C3A42">
        <w:rPr>
          <w:rFonts w:eastAsiaTheme="minorHAnsi"/>
          <w:b/>
          <w:bCs/>
        </w:rPr>
        <w:t xml:space="preserve"> </w:t>
      </w:r>
      <w:proofErr w:type="spellStart"/>
      <w:r w:rsidRPr="006C3A42">
        <w:rPr>
          <w:rFonts w:eastAsiaTheme="minorHAnsi"/>
          <w:b/>
          <w:bCs/>
        </w:rPr>
        <w:t>studime</w:t>
      </w:r>
      <w:proofErr w:type="spellEnd"/>
      <w:r w:rsidRPr="006C3A42">
        <w:rPr>
          <w:rFonts w:eastAsiaTheme="minorHAnsi"/>
          <w:b/>
          <w:bCs/>
        </w:rPr>
        <w:t xml:space="preserve"> </w:t>
      </w:r>
      <w:proofErr w:type="spellStart"/>
      <w:r w:rsidRPr="006C3A42">
        <w:rPr>
          <w:rFonts w:eastAsiaTheme="minorHAnsi"/>
          <w:b/>
          <w:bCs/>
        </w:rPr>
        <w:t>akademike</w:t>
      </w:r>
      <w:proofErr w:type="spellEnd"/>
      <w:r w:rsidRPr="006C3A42">
        <w:rPr>
          <w:rFonts w:eastAsiaTheme="minorHAnsi"/>
          <w:b/>
          <w:bCs/>
        </w:rPr>
        <w:t xml:space="preserve"> </w:t>
      </w:r>
      <w:proofErr w:type="spellStart"/>
      <w:r w:rsidRPr="006C3A42">
        <w:rPr>
          <w:rFonts w:eastAsiaTheme="minorHAnsi"/>
          <w:b/>
          <w:bCs/>
        </w:rPr>
        <w:t>për</w:t>
      </w:r>
      <w:proofErr w:type="spellEnd"/>
      <w:r w:rsidRPr="006C3A42">
        <w:rPr>
          <w:rFonts w:eastAsiaTheme="minorHAnsi"/>
          <w:b/>
          <w:bCs/>
        </w:rPr>
        <w:t xml:space="preserve"> </w:t>
      </w:r>
      <w:proofErr w:type="spellStart"/>
      <w:r w:rsidRPr="006C3A42">
        <w:rPr>
          <w:rFonts w:eastAsiaTheme="minorHAnsi"/>
          <w:b/>
          <w:bCs/>
        </w:rPr>
        <w:t>studentët</w:t>
      </w:r>
      <w:proofErr w:type="spellEnd"/>
      <w:r w:rsidRPr="006C3A42">
        <w:rPr>
          <w:rFonts w:eastAsiaTheme="minorHAnsi"/>
          <w:b/>
          <w:bCs/>
        </w:rPr>
        <w:t xml:space="preserve"> e </w:t>
      </w:r>
      <w:proofErr w:type="spellStart"/>
      <w:r w:rsidRPr="006C3A42">
        <w:rPr>
          <w:rFonts w:eastAsiaTheme="minorHAnsi"/>
          <w:b/>
          <w:bCs/>
        </w:rPr>
        <w:t>komuniteteve</w:t>
      </w:r>
      <w:proofErr w:type="spellEnd"/>
      <w:r w:rsidRPr="006C3A42">
        <w:rPr>
          <w:rFonts w:eastAsiaTheme="minorHAnsi"/>
          <w:b/>
          <w:bCs/>
        </w:rPr>
        <w:t xml:space="preserve"> rom, </w:t>
      </w:r>
      <w:proofErr w:type="spellStart"/>
      <w:r w:rsidRPr="006C3A42">
        <w:rPr>
          <w:rFonts w:eastAsiaTheme="minorHAnsi"/>
          <w:b/>
          <w:bCs/>
        </w:rPr>
        <w:t>ashkali</w:t>
      </w:r>
      <w:proofErr w:type="spellEnd"/>
      <w:r w:rsidRPr="006C3A42">
        <w:rPr>
          <w:rFonts w:eastAsiaTheme="minorHAnsi"/>
          <w:b/>
          <w:bCs/>
        </w:rPr>
        <w:t xml:space="preserve"> </w:t>
      </w:r>
      <w:proofErr w:type="spellStart"/>
      <w:r w:rsidRPr="006C3A42">
        <w:rPr>
          <w:rFonts w:eastAsiaTheme="minorHAnsi"/>
          <w:b/>
          <w:bCs/>
        </w:rPr>
        <w:t>dhe</w:t>
      </w:r>
      <w:proofErr w:type="spellEnd"/>
      <w:r w:rsidRPr="006C3A42">
        <w:rPr>
          <w:rFonts w:eastAsiaTheme="minorHAnsi"/>
          <w:b/>
          <w:bCs/>
        </w:rPr>
        <w:t xml:space="preserve"> </w:t>
      </w:r>
      <w:proofErr w:type="spellStart"/>
      <w:r w:rsidRPr="006C3A42">
        <w:rPr>
          <w:rFonts w:eastAsiaTheme="minorHAnsi"/>
          <w:b/>
          <w:bCs/>
        </w:rPr>
        <w:t>egjiptian</w:t>
      </w:r>
      <w:proofErr w:type="spellEnd"/>
      <w:r w:rsidRPr="006C3A42">
        <w:rPr>
          <w:rFonts w:eastAsiaTheme="minorHAnsi"/>
          <w:b/>
          <w:bCs/>
        </w:rPr>
        <w:t>"</w:t>
      </w:r>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cili</w:t>
      </w:r>
      <w:proofErr w:type="spellEnd"/>
      <w:r w:rsidRPr="006C3A42">
        <w:rPr>
          <w:rFonts w:eastAsiaTheme="minorHAnsi"/>
        </w:rPr>
        <w:t xml:space="preserve"> </w:t>
      </w:r>
      <w:proofErr w:type="spellStart"/>
      <w:r w:rsidRPr="006C3A42">
        <w:rPr>
          <w:rFonts w:eastAsiaTheme="minorHAnsi"/>
        </w:rPr>
        <w:t>synon</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sigurojë</w:t>
      </w:r>
      <w:proofErr w:type="spellEnd"/>
      <w:r w:rsidRPr="006C3A42">
        <w:rPr>
          <w:rFonts w:eastAsiaTheme="minorHAnsi"/>
        </w:rPr>
        <w:t xml:space="preserve"> </w:t>
      </w:r>
      <w:proofErr w:type="spellStart"/>
      <w:r w:rsidRPr="006C3A42">
        <w:rPr>
          <w:rFonts w:eastAsiaTheme="minorHAnsi"/>
        </w:rPr>
        <w:t>një</w:t>
      </w:r>
      <w:proofErr w:type="spellEnd"/>
      <w:r w:rsidRPr="006C3A42">
        <w:rPr>
          <w:rFonts w:eastAsiaTheme="minorHAnsi"/>
        </w:rPr>
        <w:t xml:space="preserve"> </w:t>
      </w:r>
      <w:proofErr w:type="spellStart"/>
      <w:r w:rsidRPr="006C3A42">
        <w:rPr>
          <w:rFonts w:eastAsiaTheme="minorHAnsi"/>
        </w:rPr>
        <w:t>mjedis</w:t>
      </w:r>
      <w:proofErr w:type="spellEnd"/>
      <w:r w:rsidRPr="006C3A42">
        <w:rPr>
          <w:rFonts w:eastAsiaTheme="minorHAnsi"/>
        </w:rPr>
        <w:t xml:space="preserve"> </w:t>
      </w:r>
      <w:proofErr w:type="spellStart"/>
      <w:r w:rsidRPr="006C3A42">
        <w:rPr>
          <w:rFonts w:eastAsiaTheme="minorHAnsi"/>
        </w:rPr>
        <w:t>mbështetës</w:t>
      </w:r>
      <w:proofErr w:type="spellEnd"/>
      <w:r w:rsidRPr="006C3A42">
        <w:rPr>
          <w:rFonts w:eastAsiaTheme="minorHAnsi"/>
        </w:rPr>
        <w:t xml:space="preserve"> </w:t>
      </w:r>
      <w:proofErr w:type="spellStart"/>
      <w:r w:rsidRPr="006C3A42">
        <w:rPr>
          <w:rFonts w:eastAsiaTheme="minorHAnsi"/>
        </w:rPr>
        <w:t>që</w:t>
      </w:r>
      <w:proofErr w:type="spellEnd"/>
      <w:r w:rsidRPr="006C3A42">
        <w:rPr>
          <w:rFonts w:eastAsiaTheme="minorHAnsi"/>
        </w:rPr>
        <w:t xml:space="preserve"> </w:t>
      </w:r>
      <w:proofErr w:type="spellStart"/>
      <w:r w:rsidRPr="006C3A42">
        <w:rPr>
          <w:rFonts w:eastAsiaTheme="minorHAnsi"/>
        </w:rPr>
        <w:t>lehtëson</w:t>
      </w:r>
      <w:proofErr w:type="spellEnd"/>
      <w:r w:rsidRPr="006C3A42">
        <w:rPr>
          <w:rFonts w:eastAsiaTheme="minorHAnsi"/>
        </w:rPr>
        <w:t xml:space="preserve"> </w:t>
      </w:r>
      <w:proofErr w:type="spellStart"/>
      <w:r w:rsidRPr="006C3A42">
        <w:rPr>
          <w:rFonts w:eastAsiaTheme="minorHAnsi"/>
        </w:rPr>
        <w:t>qasjen</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arsimin</w:t>
      </w:r>
      <w:proofErr w:type="spellEnd"/>
      <w:r w:rsidRPr="006C3A42">
        <w:rPr>
          <w:rFonts w:eastAsiaTheme="minorHAnsi"/>
        </w:rPr>
        <w:t xml:space="preserve"> e </w:t>
      </w:r>
      <w:proofErr w:type="spellStart"/>
      <w:r w:rsidRPr="006C3A42">
        <w:rPr>
          <w:rFonts w:eastAsiaTheme="minorHAnsi"/>
        </w:rPr>
        <w:t>lartë</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zhvillimin</w:t>
      </w:r>
      <w:proofErr w:type="spellEnd"/>
      <w:r w:rsidRPr="006C3A42">
        <w:rPr>
          <w:rFonts w:eastAsiaTheme="minorHAnsi"/>
        </w:rPr>
        <w:t xml:space="preserve"> </w:t>
      </w:r>
      <w:proofErr w:type="spellStart"/>
      <w:r w:rsidRPr="006C3A42">
        <w:rPr>
          <w:rFonts w:eastAsiaTheme="minorHAnsi"/>
        </w:rPr>
        <w:t>profesional</w:t>
      </w:r>
      <w:proofErr w:type="spellEnd"/>
      <w:r w:rsidRPr="006C3A42">
        <w:rPr>
          <w:rFonts w:eastAsiaTheme="minorHAnsi"/>
        </w:rPr>
        <w:t xml:space="preserve">. Ky program </w:t>
      </w:r>
      <w:proofErr w:type="spellStart"/>
      <w:r w:rsidRPr="006C3A42">
        <w:rPr>
          <w:rFonts w:eastAsiaTheme="minorHAnsi"/>
        </w:rPr>
        <w:t>përfshin</w:t>
      </w:r>
      <w:proofErr w:type="spellEnd"/>
      <w:r w:rsidRPr="006C3A42">
        <w:rPr>
          <w:rFonts w:eastAsiaTheme="minorHAnsi"/>
        </w:rPr>
        <w:t xml:space="preserve"> </w:t>
      </w:r>
      <w:proofErr w:type="spellStart"/>
      <w:r w:rsidRPr="006C3A42">
        <w:rPr>
          <w:rFonts w:eastAsiaTheme="minorHAnsi"/>
        </w:rPr>
        <w:t>mbështetje</w:t>
      </w:r>
      <w:proofErr w:type="spellEnd"/>
      <w:r w:rsidRPr="006C3A42">
        <w:rPr>
          <w:rFonts w:eastAsiaTheme="minorHAnsi"/>
        </w:rPr>
        <w:t xml:space="preserve"> </w:t>
      </w:r>
      <w:proofErr w:type="spellStart"/>
      <w:r w:rsidRPr="006C3A42">
        <w:rPr>
          <w:rFonts w:eastAsiaTheme="minorHAnsi"/>
        </w:rPr>
        <w:t>akademike</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jo-</w:t>
      </w:r>
      <w:proofErr w:type="spellStart"/>
      <w:r w:rsidRPr="006C3A42">
        <w:rPr>
          <w:rFonts w:eastAsiaTheme="minorHAnsi"/>
        </w:rPr>
        <w:t>akademike</w:t>
      </w:r>
      <w:proofErr w:type="spellEnd"/>
      <w:r w:rsidRPr="006C3A42">
        <w:rPr>
          <w:rFonts w:eastAsiaTheme="minorHAnsi"/>
        </w:rPr>
        <w:t xml:space="preserve"> me </w:t>
      </w:r>
      <w:proofErr w:type="spellStart"/>
      <w:r w:rsidRPr="006C3A42">
        <w:rPr>
          <w:rFonts w:eastAsiaTheme="minorHAnsi"/>
        </w:rPr>
        <w:t>qëllim</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rritjes</w:t>
      </w:r>
      <w:proofErr w:type="spellEnd"/>
      <w:r w:rsidRPr="006C3A42">
        <w:rPr>
          <w:rFonts w:eastAsiaTheme="minorHAnsi"/>
        </w:rPr>
        <w:t xml:space="preserve"> </w:t>
      </w:r>
      <w:proofErr w:type="spellStart"/>
      <w:r w:rsidRPr="006C3A42">
        <w:rPr>
          <w:rFonts w:eastAsiaTheme="minorHAnsi"/>
        </w:rPr>
        <w:t>së</w:t>
      </w:r>
      <w:proofErr w:type="spellEnd"/>
      <w:r w:rsidRPr="006C3A42">
        <w:rPr>
          <w:rFonts w:eastAsiaTheme="minorHAnsi"/>
        </w:rPr>
        <w:t xml:space="preserve"> </w:t>
      </w:r>
      <w:proofErr w:type="spellStart"/>
      <w:r w:rsidRPr="006C3A42">
        <w:rPr>
          <w:rFonts w:eastAsiaTheme="minorHAnsi"/>
        </w:rPr>
        <w:t>pjesëmarrjes</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arsimin</w:t>
      </w:r>
      <w:proofErr w:type="spellEnd"/>
      <w:r w:rsidRPr="006C3A42">
        <w:rPr>
          <w:rFonts w:eastAsiaTheme="minorHAnsi"/>
        </w:rPr>
        <w:t xml:space="preserve"> </w:t>
      </w:r>
      <w:proofErr w:type="spellStart"/>
      <w:r w:rsidRPr="006C3A42">
        <w:rPr>
          <w:rFonts w:eastAsiaTheme="minorHAnsi"/>
        </w:rPr>
        <w:t>universitar</w:t>
      </w:r>
      <w:proofErr w:type="spellEnd"/>
      <w:r w:rsidRPr="006C3A42">
        <w:rPr>
          <w:rFonts w:eastAsiaTheme="minorHAnsi"/>
        </w:rPr>
        <w:t xml:space="preserve">, </w:t>
      </w:r>
      <w:proofErr w:type="spellStart"/>
      <w:r w:rsidRPr="006C3A42">
        <w:rPr>
          <w:rFonts w:eastAsiaTheme="minorHAnsi"/>
        </w:rPr>
        <w:t>përmirësimit</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rezultateve</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studentëve</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përgatitjes</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tregun</w:t>
      </w:r>
      <w:proofErr w:type="spellEnd"/>
      <w:r w:rsidRPr="006C3A42">
        <w:rPr>
          <w:rFonts w:eastAsiaTheme="minorHAnsi"/>
        </w:rPr>
        <w:t xml:space="preserve"> e </w:t>
      </w:r>
      <w:proofErr w:type="spellStart"/>
      <w:r w:rsidRPr="006C3A42">
        <w:rPr>
          <w:rFonts w:eastAsiaTheme="minorHAnsi"/>
        </w:rPr>
        <w:t>punës</w:t>
      </w:r>
      <w:proofErr w:type="spellEnd"/>
      <w:r w:rsidRPr="006C3A42">
        <w:rPr>
          <w:rFonts w:eastAsiaTheme="minorHAnsi"/>
        </w:rPr>
        <w:t>.</w:t>
      </w:r>
    </w:p>
    <w:p w14:paraId="22614400" w14:textId="77777777" w:rsidR="00CB5C6B" w:rsidRPr="006C3A42" w:rsidRDefault="00CB5C6B" w:rsidP="006C3A42">
      <w:pPr>
        <w:pStyle w:val="NormalWeb"/>
        <w:spacing w:line="276" w:lineRule="auto"/>
        <w:ind w:left="630"/>
        <w:jc w:val="both"/>
        <w:rPr>
          <w:rFonts w:eastAsiaTheme="minorHAnsi"/>
        </w:rPr>
      </w:pPr>
      <w:proofErr w:type="spellStart"/>
      <w:r w:rsidRPr="006C3A42">
        <w:rPr>
          <w:rFonts w:eastAsiaTheme="minorHAnsi"/>
        </w:rPr>
        <w:t>Një</w:t>
      </w:r>
      <w:proofErr w:type="spellEnd"/>
      <w:r w:rsidRPr="006C3A42">
        <w:rPr>
          <w:rFonts w:eastAsiaTheme="minorHAnsi"/>
        </w:rPr>
        <w:t xml:space="preserve"> </w:t>
      </w:r>
      <w:proofErr w:type="spellStart"/>
      <w:r w:rsidRPr="006C3A42">
        <w:rPr>
          <w:rFonts w:eastAsiaTheme="minorHAnsi"/>
        </w:rPr>
        <w:t>aspekt</w:t>
      </w:r>
      <w:proofErr w:type="spellEnd"/>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rëndësishëm</w:t>
      </w:r>
      <w:proofErr w:type="spellEnd"/>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këtij</w:t>
      </w:r>
      <w:proofErr w:type="spellEnd"/>
      <w:r w:rsidRPr="006C3A42">
        <w:rPr>
          <w:rFonts w:eastAsiaTheme="minorHAnsi"/>
        </w:rPr>
        <w:t xml:space="preserve"> </w:t>
      </w:r>
      <w:proofErr w:type="spellStart"/>
      <w:r w:rsidRPr="006C3A42">
        <w:rPr>
          <w:rFonts w:eastAsiaTheme="minorHAnsi"/>
        </w:rPr>
        <w:t>programi</w:t>
      </w:r>
      <w:proofErr w:type="spellEnd"/>
      <w:r w:rsidRPr="006C3A42">
        <w:rPr>
          <w:rFonts w:eastAsiaTheme="minorHAnsi"/>
        </w:rPr>
        <w:t xml:space="preserve"> </w:t>
      </w:r>
      <w:proofErr w:type="spellStart"/>
      <w:r w:rsidRPr="006C3A42">
        <w:rPr>
          <w:rFonts w:eastAsiaTheme="minorHAnsi"/>
        </w:rPr>
        <w:t>është</w:t>
      </w:r>
      <w:proofErr w:type="spellEnd"/>
      <w:r w:rsidRPr="006C3A42">
        <w:rPr>
          <w:rFonts w:eastAsiaTheme="minorHAnsi"/>
        </w:rPr>
        <w:t xml:space="preserve"> </w:t>
      </w:r>
      <w:proofErr w:type="spellStart"/>
      <w:r w:rsidRPr="006C3A42">
        <w:rPr>
          <w:rFonts w:eastAsiaTheme="minorHAnsi"/>
        </w:rPr>
        <w:t>furnizimi</w:t>
      </w:r>
      <w:proofErr w:type="spellEnd"/>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studentëve</w:t>
      </w:r>
      <w:proofErr w:type="spellEnd"/>
      <w:r w:rsidRPr="006C3A42">
        <w:rPr>
          <w:rFonts w:eastAsiaTheme="minorHAnsi"/>
        </w:rPr>
        <w:t xml:space="preserve"> me </w:t>
      </w:r>
      <w:proofErr w:type="spellStart"/>
      <w:r w:rsidRPr="006C3A42">
        <w:rPr>
          <w:rFonts w:eastAsiaTheme="minorHAnsi"/>
        </w:rPr>
        <w:t>pajisje</w:t>
      </w:r>
      <w:proofErr w:type="spellEnd"/>
      <w:r w:rsidRPr="006C3A42">
        <w:rPr>
          <w:rFonts w:eastAsiaTheme="minorHAnsi"/>
        </w:rPr>
        <w:t xml:space="preserve"> </w:t>
      </w:r>
      <w:proofErr w:type="spellStart"/>
      <w:r w:rsidRPr="006C3A42">
        <w:rPr>
          <w:rFonts w:eastAsiaTheme="minorHAnsi"/>
        </w:rPr>
        <w:t>teknologjike</w:t>
      </w:r>
      <w:proofErr w:type="spellEnd"/>
      <w:r w:rsidRPr="006C3A42">
        <w:rPr>
          <w:rFonts w:eastAsiaTheme="minorHAnsi"/>
        </w:rPr>
        <w:t xml:space="preserve">, </w:t>
      </w:r>
      <w:proofErr w:type="spellStart"/>
      <w:r w:rsidRPr="006C3A42">
        <w:rPr>
          <w:rFonts w:eastAsiaTheme="minorHAnsi"/>
        </w:rPr>
        <w:t>konkretisht</w:t>
      </w:r>
      <w:proofErr w:type="spellEnd"/>
      <w:r w:rsidRPr="006C3A42">
        <w:rPr>
          <w:rFonts w:eastAsiaTheme="minorHAnsi"/>
        </w:rPr>
        <w:t xml:space="preserve"> </w:t>
      </w:r>
      <w:proofErr w:type="spellStart"/>
      <w:r w:rsidRPr="006C3A42">
        <w:rPr>
          <w:rFonts w:eastAsiaTheme="minorHAnsi"/>
        </w:rPr>
        <w:t>laptopë</w:t>
      </w:r>
      <w:proofErr w:type="spellEnd"/>
      <w:r w:rsidRPr="006C3A42">
        <w:rPr>
          <w:rFonts w:eastAsiaTheme="minorHAnsi"/>
        </w:rPr>
        <w:t xml:space="preserve">, </w:t>
      </w:r>
      <w:proofErr w:type="spellStart"/>
      <w:r w:rsidRPr="006C3A42">
        <w:rPr>
          <w:rFonts w:eastAsiaTheme="minorHAnsi"/>
        </w:rPr>
        <w:t>që</w:t>
      </w:r>
      <w:proofErr w:type="spellEnd"/>
      <w:r w:rsidRPr="006C3A42">
        <w:rPr>
          <w:rFonts w:eastAsiaTheme="minorHAnsi"/>
        </w:rPr>
        <w:t xml:space="preserve"> do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përdoren</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qëllime</w:t>
      </w:r>
      <w:proofErr w:type="spellEnd"/>
      <w:r w:rsidRPr="006C3A42">
        <w:rPr>
          <w:rFonts w:eastAsiaTheme="minorHAnsi"/>
        </w:rPr>
        <w:t xml:space="preserve"> </w:t>
      </w:r>
      <w:proofErr w:type="spellStart"/>
      <w:r w:rsidRPr="006C3A42">
        <w:rPr>
          <w:rFonts w:eastAsiaTheme="minorHAnsi"/>
        </w:rPr>
        <w:t>arsimore</w:t>
      </w:r>
      <w:proofErr w:type="spellEnd"/>
      <w:r w:rsidRPr="006C3A42">
        <w:rPr>
          <w:rFonts w:eastAsiaTheme="minorHAnsi"/>
        </w:rPr>
        <w:t xml:space="preserve"> </w:t>
      </w:r>
      <w:proofErr w:type="spellStart"/>
      <w:r w:rsidRPr="006C3A42">
        <w:rPr>
          <w:rFonts w:eastAsiaTheme="minorHAnsi"/>
        </w:rPr>
        <w:t>si</w:t>
      </w:r>
      <w:proofErr w:type="spellEnd"/>
      <w:r w:rsidRPr="006C3A42">
        <w:rPr>
          <w:rFonts w:eastAsiaTheme="minorHAnsi"/>
        </w:rPr>
        <w:t xml:space="preserve"> </w:t>
      </w:r>
      <w:proofErr w:type="spellStart"/>
      <w:r w:rsidRPr="006C3A42">
        <w:rPr>
          <w:rFonts w:eastAsiaTheme="minorHAnsi"/>
        </w:rPr>
        <w:t>mësimi</w:t>
      </w:r>
      <w:proofErr w:type="spellEnd"/>
      <w:r w:rsidRPr="006C3A42">
        <w:rPr>
          <w:rFonts w:eastAsiaTheme="minorHAnsi"/>
        </w:rPr>
        <w:t xml:space="preserve"> online, </w:t>
      </w:r>
      <w:proofErr w:type="spellStart"/>
      <w:r w:rsidRPr="006C3A42">
        <w:rPr>
          <w:rFonts w:eastAsiaTheme="minorHAnsi"/>
        </w:rPr>
        <w:t>programimi</w:t>
      </w:r>
      <w:proofErr w:type="spellEnd"/>
      <w:r w:rsidRPr="006C3A42">
        <w:rPr>
          <w:rFonts w:eastAsiaTheme="minorHAnsi"/>
        </w:rPr>
        <w:t xml:space="preserve">, </w:t>
      </w:r>
      <w:proofErr w:type="spellStart"/>
      <w:r w:rsidRPr="006C3A42">
        <w:rPr>
          <w:rFonts w:eastAsiaTheme="minorHAnsi"/>
        </w:rPr>
        <w:t>kërkimi</w:t>
      </w:r>
      <w:proofErr w:type="spellEnd"/>
      <w:r w:rsidRPr="006C3A42">
        <w:rPr>
          <w:rFonts w:eastAsiaTheme="minorHAnsi"/>
        </w:rPr>
        <w:t xml:space="preserve"> </w:t>
      </w:r>
      <w:proofErr w:type="spellStart"/>
      <w:r w:rsidRPr="006C3A42">
        <w:rPr>
          <w:rFonts w:eastAsiaTheme="minorHAnsi"/>
        </w:rPr>
        <w:t>shkencor</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realizimi</w:t>
      </w:r>
      <w:proofErr w:type="spellEnd"/>
      <w:r w:rsidRPr="006C3A42">
        <w:rPr>
          <w:rFonts w:eastAsiaTheme="minorHAnsi"/>
        </w:rPr>
        <w:t xml:space="preserve"> </w:t>
      </w:r>
      <w:proofErr w:type="spellStart"/>
      <w:r w:rsidRPr="006C3A42">
        <w:rPr>
          <w:rFonts w:eastAsiaTheme="minorHAnsi"/>
        </w:rPr>
        <w:t>i</w:t>
      </w:r>
      <w:proofErr w:type="spellEnd"/>
      <w:r w:rsidRPr="006C3A42">
        <w:rPr>
          <w:rFonts w:eastAsiaTheme="minorHAnsi"/>
        </w:rPr>
        <w:t xml:space="preserve"> </w:t>
      </w:r>
      <w:proofErr w:type="spellStart"/>
      <w:r w:rsidRPr="006C3A42">
        <w:rPr>
          <w:rFonts w:eastAsiaTheme="minorHAnsi"/>
        </w:rPr>
        <w:t>punimeve</w:t>
      </w:r>
      <w:proofErr w:type="spellEnd"/>
      <w:r w:rsidRPr="006C3A42">
        <w:rPr>
          <w:rFonts w:eastAsiaTheme="minorHAnsi"/>
        </w:rPr>
        <w:t xml:space="preserve"> </w:t>
      </w:r>
      <w:proofErr w:type="spellStart"/>
      <w:r w:rsidRPr="006C3A42">
        <w:rPr>
          <w:rFonts w:eastAsiaTheme="minorHAnsi"/>
        </w:rPr>
        <w:t>seminarike</w:t>
      </w:r>
      <w:proofErr w:type="spellEnd"/>
      <w:r w:rsidRPr="006C3A42">
        <w:rPr>
          <w:rFonts w:eastAsiaTheme="minorHAnsi"/>
        </w:rPr>
        <w:t xml:space="preserve">. </w:t>
      </w:r>
      <w:proofErr w:type="spellStart"/>
      <w:r w:rsidRPr="006C3A42">
        <w:rPr>
          <w:rFonts w:eastAsiaTheme="minorHAnsi"/>
        </w:rPr>
        <w:t>Këto</w:t>
      </w:r>
      <w:proofErr w:type="spellEnd"/>
      <w:r w:rsidRPr="006C3A42">
        <w:rPr>
          <w:rFonts w:eastAsiaTheme="minorHAnsi"/>
        </w:rPr>
        <w:t xml:space="preserve"> </w:t>
      </w:r>
      <w:proofErr w:type="spellStart"/>
      <w:r w:rsidRPr="006C3A42">
        <w:rPr>
          <w:rFonts w:eastAsiaTheme="minorHAnsi"/>
        </w:rPr>
        <w:t>pajisje</w:t>
      </w:r>
      <w:proofErr w:type="spellEnd"/>
      <w:r w:rsidRPr="006C3A42">
        <w:rPr>
          <w:rFonts w:eastAsiaTheme="minorHAnsi"/>
        </w:rPr>
        <w:t xml:space="preserve"> do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ndihmojnë</w:t>
      </w:r>
      <w:proofErr w:type="spellEnd"/>
      <w:r w:rsidRPr="006C3A42">
        <w:rPr>
          <w:rFonts w:eastAsiaTheme="minorHAnsi"/>
        </w:rPr>
        <w:t xml:space="preserve"> </w:t>
      </w:r>
      <w:proofErr w:type="spellStart"/>
      <w:r w:rsidRPr="006C3A42">
        <w:rPr>
          <w:rFonts w:eastAsiaTheme="minorHAnsi"/>
        </w:rPr>
        <w:t>në</w:t>
      </w:r>
      <w:proofErr w:type="spellEnd"/>
      <w:r w:rsidRPr="006C3A42">
        <w:rPr>
          <w:rFonts w:eastAsiaTheme="minorHAnsi"/>
        </w:rPr>
        <w:t xml:space="preserve"> </w:t>
      </w:r>
      <w:proofErr w:type="spellStart"/>
      <w:r w:rsidRPr="006C3A42">
        <w:rPr>
          <w:rFonts w:eastAsiaTheme="minorHAnsi"/>
        </w:rPr>
        <w:t>krijimin</w:t>
      </w:r>
      <w:proofErr w:type="spellEnd"/>
      <w:r w:rsidRPr="006C3A42">
        <w:rPr>
          <w:rFonts w:eastAsiaTheme="minorHAnsi"/>
        </w:rPr>
        <w:t xml:space="preserve"> e </w:t>
      </w:r>
      <w:proofErr w:type="spellStart"/>
      <w:r w:rsidRPr="006C3A42">
        <w:rPr>
          <w:rFonts w:eastAsiaTheme="minorHAnsi"/>
        </w:rPr>
        <w:t>një</w:t>
      </w:r>
      <w:proofErr w:type="spellEnd"/>
      <w:r w:rsidRPr="006C3A42">
        <w:rPr>
          <w:rFonts w:eastAsiaTheme="minorHAnsi"/>
        </w:rPr>
        <w:t xml:space="preserve"> </w:t>
      </w:r>
      <w:proofErr w:type="spellStart"/>
      <w:r w:rsidRPr="006C3A42">
        <w:rPr>
          <w:rFonts w:eastAsiaTheme="minorHAnsi"/>
        </w:rPr>
        <w:t>ambienti</w:t>
      </w:r>
      <w:proofErr w:type="spellEnd"/>
      <w:r w:rsidRPr="006C3A42">
        <w:rPr>
          <w:rFonts w:eastAsiaTheme="minorHAnsi"/>
        </w:rPr>
        <w:t xml:space="preserve"> </w:t>
      </w:r>
      <w:proofErr w:type="spellStart"/>
      <w:r w:rsidRPr="006C3A42">
        <w:rPr>
          <w:rFonts w:eastAsiaTheme="minorHAnsi"/>
        </w:rPr>
        <w:t>më</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barabartë</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studentët</w:t>
      </w:r>
      <w:proofErr w:type="spellEnd"/>
      <w:r w:rsidRPr="006C3A42">
        <w:rPr>
          <w:rFonts w:eastAsiaTheme="minorHAnsi"/>
        </w:rPr>
        <w:t xml:space="preserve"> e </w:t>
      </w:r>
      <w:proofErr w:type="spellStart"/>
      <w:r w:rsidRPr="006C3A42">
        <w:rPr>
          <w:rFonts w:eastAsiaTheme="minorHAnsi"/>
        </w:rPr>
        <w:t>këtyre</w:t>
      </w:r>
      <w:proofErr w:type="spellEnd"/>
      <w:r w:rsidRPr="006C3A42">
        <w:rPr>
          <w:rFonts w:eastAsiaTheme="minorHAnsi"/>
        </w:rPr>
        <w:t xml:space="preserve"> </w:t>
      </w:r>
      <w:proofErr w:type="spellStart"/>
      <w:r w:rsidRPr="006C3A42">
        <w:rPr>
          <w:rFonts w:eastAsiaTheme="minorHAnsi"/>
        </w:rPr>
        <w:lastRenderedPageBreak/>
        <w:t>komuniteteve</w:t>
      </w:r>
      <w:proofErr w:type="spellEnd"/>
      <w:r w:rsidRPr="006C3A42">
        <w:rPr>
          <w:rFonts w:eastAsiaTheme="minorHAnsi"/>
        </w:rPr>
        <w:t xml:space="preserve">, duke u </w:t>
      </w:r>
      <w:proofErr w:type="spellStart"/>
      <w:r w:rsidRPr="006C3A42">
        <w:rPr>
          <w:rFonts w:eastAsiaTheme="minorHAnsi"/>
        </w:rPr>
        <w:t>dhënë</w:t>
      </w:r>
      <w:proofErr w:type="spellEnd"/>
      <w:r w:rsidRPr="006C3A42">
        <w:rPr>
          <w:rFonts w:eastAsiaTheme="minorHAnsi"/>
        </w:rPr>
        <w:t xml:space="preserve"> </w:t>
      </w:r>
      <w:proofErr w:type="spellStart"/>
      <w:r w:rsidRPr="006C3A42">
        <w:rPr>
          <w:rFonts w:eastAsiaTheme="minorHAnsi"/>
        </w:rPr>
        <w:t>atyre</w:t>
      </w:r>
      <w:proofErr w:type="spellEnd"/>
      <w:r w:rsidRPr="006C3A42">
        <w:rPr>
          <w:rFonts w:eastAsiaTheme="minorHAnsi"/>
        </w:rPr>
        <w:t xml:space="preserve"> </w:t>
      </w:r>
      <w:proofErr w:type="spellStart"/>
      <w:r w:rsidRPr="006C3A42">
        <w:rPr>
          <w:rFonts w:eastAsiaTheme="minorHAnsi"/>
        </w:rPr>
        <w:t>mjetet</w:t>
      </w:r>
      <w:proofErr w:type="spellEnd"/>
      <w:r w:rsidRPr="006C3A42">
        <w:rPr>
          <w:rFonts w:eastAsiaTheme="minorHAnsi"/>
        </w:rPr>
        <w:t xml:space="preserve"> e </w:t>
      </w:r>
      <w:proofErr w:type="spellStart"/>
      <w:r w:rsidRPr="006C3A42">
        <w:rPr>
          <w:rFonts w:eastAsiaTheme="minorHAnsi"/>
        </w:rPr>
        <w:t>nevojshme</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të</w:t>
      </w:r>
      <w:proofErr w:type="spellEnd"/>
      <w:r w:rsidRPr="006C3A42">
        <w:rPr>
          <w:rFonts w:eastAsiaTheme="minorHAnsi"/>
        </w:rPr>
        <w:t xml:space="preserve"> </w:t>
      </w:r>
      <w:proofErr w:type="spellStart"/>
      <w:r w:rsidRPr="006C3A42">
        <w:rPr>
          <w:rFonts w:eastAsiaTheme="minorHAnsi"/>
        </w:rPr>
        <w:t>ndjekur</w:t>
      </w:r>
      <w:proofErr w:type="spellEnd"/>
      <w:r w:rsidRPr="006C3A42">
        <w:rPr>
          <w:rFonts w:eastAsiaTheme="minorHAnsi"/>
        </w:rPr>
        <w:t xml:space="preserve"> </w:t>
      </w:r>
      <w:proofErr w:type="spellStart"/>
      <w:r w:rsidRPr="006C3A42">
        <w:rPr>
          <w:rFonts w:eastAsiaTheme="minorHAnsi"/>
        </w:rPr>
        <w:t>studimet</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t'u</w:t>
      </w:r>
      <w:proofErr w:type="spellEnd"/>
      <w:r w:rsidRPr="006C3A42">
        <w:rPr>
          <w:rFonts w:eastAsiaTheme="minorHAnsi"/>
        </w:rPr>
        <w:t xml:space="preserve"> </w:t>
      </w:r>
      <w:proofErr w:type="spellStart"/>
      <w:r w:rsidRPr="006C3A42">
        <w:rPr>
          <w:rFonts w:eastAsiaTheme="minorHAnsi"/>
        </w:rPr>
        <w:t>përgatitur</w:t>
      </w:r>
      <w:proofErr w:type="spellEnd"/>
      <w:r w:rsidRPr="006C3A42">
        <w:rPr>
          <w:rFonts w:eastAsiaTheme="minorHAnsi"/>
        </w:rPr>
        <w:t xml:space="preserve"> </w:t>
      </w:r>
      <w:proofErr w:type="spellStart"/>
      <w:r w:rsidRPr="006C3A42">
        <w:rPr>
          <w:rFonts w:eastAsiaTheme="minorHAnsi"/>
        </w:rPr>
        <w:t>më</w:t>
      </w:r>
      <w:proofErr w:type="spellEnd"/>
      <w:r w:rsidRPr="006C3A42">
        <w:rPr>
          <w:rFonts w:eastAsiaTheme="minorHAnsi"/>
        </w:rPr>
        <w:t xml:space="preserve"> </w:t>
      </w:r>
      <w:proofErr w:type="spellStart"/>
      <w:r w:rsidRPr="006C3A42">
        <w:rPr>
          <w:rFonts w:eastAsiaTheme="minorHAnsi"/>
        </w:rPr>
        <w:t>mirë</w:t>
      </w:r>
      <w:proofErr w:type="spellEnd"/>
      <w:r w:rsidRPr="006C3A42">
        <w:rPr>
          <w:rFonts w:eastAsiaTheme="minorHAnsi"/>
        </w:rPr>
        <w:t xml:space="preserve"> </w:t>
      </w:r>
      <w:proofErr w:type="spellStart"/>
      <w:r w:rsidRPr="006C3A42">
        <w:rPr>
          <w:rFonts w:eastAsiaTheme="minorHAnsi"/>
        </w:rPr>
        <w:t>për</w:t>
      </w:r>
      <w:proofErr w:type="spellEnd"/>
      <w:r w:rsidRPr="006C3A42">
        <w:rPr>
          <w:rFonts w:eastAsiaTheme="minorHAnsi"/>
        </w:rPr>
        <w:t xml:space="preserve"> </w:t>
      </w:r>
      <w:proofErr w:type="spellStart"/>
      <w:r w:rsidRPr="006C3A42">
        <w:rPr>
          <w:rFonts w:eastAsiaTheme="minorHAnsi"/>
        </w:rPr>
        <w:t>sfidat</w:t>
      </w:r>
      <w:proofErr w:type="spellEnd"/>
      <w:r w:rsidRPr="006C3A42">
        <w:rPr>
          <w:rFonts w:eastAsiaTheme="minorHAnsi"/>
        </w:rPr>
        <w:t xml:space="preserve"> </w:t>
      </w:r>
      <w:proofErr w:type="spellStart"/>
      <w:r w:rsidRPr="006C3A42">
        <w:rPr>
          <w:rFonts w:eastAsiaTheme="minorHAnsi"/>
        </w:rPr>
        <w:t>akademike</w:t>
      </w:r>
      <w:proofErr w:type="spellEnd"/>
      <w:r w:rsidRPr="006C3A42">
        <w:rPr>
          <w:rFonts w:eastAsiaTheme="minorHAnsi"/>
        </w:rPr>
        <w:t xml:space="preserve"> </w:t>
      </w:r>
      <w:proofErr w:type="spellStart"/>
      <w:r w:rsidRPr="006C3A42">
        <w:rPr>
          <w:rFonts w:eastAsiaTheme="minorHAnsi"/>
        </w:rPr>
        <w:t>dhe</w:t>
      </w:r>
      <w:proofErr w:type="spellEnd"/>
      <w:r w:rsidRPr="006C3A42">
        <w:rPr>
          <w:rFonts w:eastAsiaTheme="minorHAnsi"/>
        </w:rPr>
        <w:t xml:space="preserve"> </w:t>
      </w:r>
      <w:proofErr w:type="spellStart"/>
      <w:r w:rsidRPr="006C3A42">
        <w:rPr>
          <w:rFonts w:eastAsiaTheme="minorHAnsi"/>
        </w:rPr>
        <w:t>profesionale</w:t>
      </w:r>
      <w:proofErr w:type="spellEnd"/>
      <w:r w:rsidRPr="006C3A42">
        <w:rPr>
          <w:rFonts w:eastAsiaTheme="minorHAnsi"/>
        </w:rPr>
        <w:t>.</w:t>
      </w:r>
    </w:p>
    <w:p w14:paraId="6D05D7CC" w14:textId="142C3ECF" w:rsidR="008F6498" w:rsidRPr="006C3A42" w:rsidRDefault="00CB5C6B" w:rsidP="006C3A42">
      <w:pPr>
        <w:pStyle w:val="NormalWeb"/>
        <w:spacing w:line="276" w:lineRule="auto"/>
        <w:ind w:left="630"/>
        <w:jc w:val="both"/>
      </w:pPr>
      <w:proofErr w:type="spellStart"/>
      <w:r w:rsidRPr="006C3A42">
        <w:t>Kjo</w:t>
      </w:r>
      <w:proofErr w:type="spellEnd"/>
      <w:r w:rsidRPr="006C3A42">
        <w:t xml:space="preserve"> </w:t>
      </w:r>
      <w:proofErr w:type="spellStart"/>
      <w:r w:rsidRPr="006C3A42">
        <w:t>mbështetje</w:t>
      </w:r>
      <w:proofErr w:type="spellEnd"/>
      <w:r w:rsidRPr="006C3A42">
        <w:t xml:space="preserve"> </w:t>
      </w:r>
      <w:proofErr w:type="spellStart"/>
      <w:r w:rsidRPr="006C3A42">
        <w:t>teknologjike</w:t>
      </w:r>
      <w:proofErr w:type="spellEnd"/>
      <w:r w:rsidRPr="006C3A42">
        <w:t xml:space="preserve"> </w:t>
      </w:r>
      <w:proofErr w:type="spellStart"/>
      <w:r w:rsidRPr="006C3A42">
        <w:t>pritet</w:t>
      </w:r>
      <w:proofErr w:type="spellEnd"/>
      <w:r w:rsidRPr="006C3A42">
        <w:t xml:space="preserve"> </w:t>
      </w:r>
      <w:proofErr w:type="spellStart"/>
      <w:r w:rsidRPr="006C3A42">
        <w:t>të</w:t>
      </w:r>
      <w:proofErr w:type="spellEnd"/>
      <w:r w:rsidRPr="006C3A42">
        <w:t xml:space="preserve"> </w:t>
      </w:r>
      <w:proofErr w:type="spellStart"/>
      <w:r w:rsidRPr="006C3A42">
        <w:t>lehtësojë</w:t>
      </w:r>
      <w:proofErr w:type="spellEnd"/>
      <w:r w:rsidRPr="006C3A42">
        <w:t xml:space="preserve"> </w:t>
      </w:r>
      <w:proofErr w:type="spellStart"/>
      <w:r w:rsidRPr="006C3A42">
        <w:t>përgatitjen</w:t>
      </w:r>
      <w:proofErr w:type="spellEnd"/>
      <w:r w:rsidRPr="006C3A42">
        <w:t xml:space="preserve"> </w:t>
      </w:r>
      <w:proofErr w:type="spellStart"/>
      <w:r w:rsidRPr="006C3A42">
        <w:t>dhe</w:t>
      </w:r>
      <w:proofErr w:type="spellEnd"/>
      <w:r w:rsidRPr="006C3A42">
        <w:t xml:space="preserve"> </w:t>
      </w:r>
      <w:proofErr w:type="spellStart"/>
      <w:r w:rsidRPr="006C3A42">
        <w:t>vijimin</w:t>
      </w:r>
      <w:proofErr w:type="spellEnd"/>
      <w:r w:rsidRPr="006C3A42">
        <w:t xml:space="preserve"> e </w:t>
      </w:r>
      <w:proofErr w:type="spellStart"/>
      <w:r w:rsidRPr="006C3A42">
        <w:t>suksesshëm</w:t>
      </w:r>
      <w:proofErr w:type="spellEnd"/>
      <w:r w:rsidRPr="006C3A42">
        <w:t xml:space="preserve"> </w:t>
      </w:r>
      <w:proofErr w:type="spellStart"/>
      <w:r w:rsidRPr="006C3A42">
        <w:t>të</w:t>
      </w:r>
      <w:proofErr w:type="spellEnd"/>
      <w:r w:rsidRPr="006C3A42">
        <w:t xml:space="preserve"> </w:t>
      </w:r>
      <w:proofErr w:type="spellStart"/>
      <w:r w:rsidRPr="006C3A42">
        <w:t>studimeve</w:t>
      </w:r>
      <w:proofErr w:type="spellEnd"/>
      <w:r w:rsidRPr="006C3A42">
        <w:t xml:space="preserve"> </w:t>
      </w:r>
      <w:proofErr w:type="spellStart"/>
      <w:r w:rsidRPr="006C3A42">
        <w:t>universitare</w:t>
      </w:r>
      <w:proofErr w:type="spellEnd"/>
      <w:r w:rsidRPr="006C3A42">
        <w:t xml:space="preserve">, duke </w:t>
      </w:r>
      <w:proofErr w:type="spellStart"/>
      <w:r w:rsidRPr="006C3A42">
        <w:t>adresuar</w:t>
      </w:r>
      <w:proofErr w:type="spellEnd"/>
      <w:r w:rsidRPr="006C3A42">
        <w:t xml:space="preserve"> </w:t>
      </w:r>
      <w:proofErr w:type="spellStart"/>
      <w:r w:rsidRPr="006C3A42">
        <w:t>mungesën</w:t>
      </w:r>
      <w:proofErr w:type="spellEnd"/>
      <w:r w:rsidRPr="006C3A42">
        <w:t xml:space="preserve"> e </w:t>
      </w:r>
      <w:proofErr w:type="spellStart"/>
      <w:r w:rsidRPr="006C3A42">
        <w:t>resurseve</w:t>
      </w:r>
      <w:proofErr w:type="spellEnd"/>
      <w:r w:rsidRPr="006C3A42">
        <w:t xml:space="preserve"> </w:t>
      </w:r>
      <w:proofErr w:type="spellStart"/>
      <w:r w:rsidRPr="006C3A42">
        <w:t>që</w:t>
      </w:r>
      <w:proofErr w:type="spellEnd"/>
      <w:r w:rsidRPr="006C3A42">
        <w:t xml:space="preserve"> </w:t>
      </w:r>
      <w:proofErr w:type="spellStart"/>
      <w:r w:rsidRPr="006C3A42">
        <w:t>shpeshherë</w:t>
      </w:r>
      <w:proofErr w:type="spellEnd"/>
      <w:r w:rsidRPr="006C3A42">
        <w:t xml:space="preserve"> </w:t>
      </w:r>
      <w:proofErr w:type="spellStart"/>
      <w:r w:rsidRPr="006C3A42">
        <w:t>paraqet</w:t>
      </w:r>
      <w:proofErr w:type="spellEnd"/>
      <w:r w:rsidRPr="006C3A42">
        <w:t xml:space="preserve"> </w:t>
      </w:r>
      <w:proofErr w:type="spellStart"/>
      <w:r w:rsidRPr="006C3A42">
        <w:t>një</w:t>
      </w:r>
      <w:proofErr w:type="spellEnd"/>
      <w:r w:rsidRPr="006C3A42">
        <w:t xml:space="preserve"> </w:t>
      </w:r>
      <w:proofErr w:type="spellStart"/>
      <w:r w:rsidRPr="006C3A42">
        <w:t>pengesë</w:t>
      </w:r>
      <w:proofErr w:type="spellEnd"/>
      <w:r w:rsidRPr="006C3A42">
        <w:t xml:space="preserve"> </w:t>
      </w:r>
      <w:proofErr w:type="spellStart"/>
      <w:r w:rsidRPr="006C3A42">
        <w:t>kryesore</w:t>
      </w:r>
      <w:proofErr w:type="spellEnd"/>
      <w:r w:rsidRPr="006C3A42">
        <w:t xml:space="preserve"> </w:t>
      </w:r>
      <w:proofErr w:type="spellStart"/>
      <w:r w:rsidRPr="006C3A42">
        <w:t>për</w:t>
      </w:r>
      <w:proofErr w:type="spellEnd"/>
      <w:r w:rsidRPr="006C3A42">
        <w:t xml:space="preserve"> </w:t>
      </w:r>
      <w:proofErr w:type="spellStart"/>
      <w:r w:rsidRPr="006C3A42">
        <w:t>këta</w:t>
      </w:r>
      <w:proofErr w:type="spellEnd"/>
      <w:r w:rsidRPr="006C3A42">
        <w:t xml:space="preserve"> </w:t>
      </w:r>
      <w:proofErr w:type="spellStart"/>
      <w:r w:rsidRPr="006C3A42">
        <w:t>studentë</w:t>
      </w:r>
      <w:proofErr w:type="spellEnd"/>
      <w:r w:rsidRPr="006C3A42">
        <w:t>.</w:t>
      </w:r>
    </w:p>
    <w:p w14:paraId="16B8EEA4" w14:textId="77777777" w:rsidR="006C3A42" w:rsidRDefault="00A85AE6" w:rsidP="006C3A42">
      <w:pPr>
        <w:pStyle w:val="ListParagraph"/>
        <w:numPr>
          <w:ilvl w:val="0"/>
          <w:numId w:val="1"/>
        </w:numPr>
        <w:spacing w:line="276" w:lineRule="auto"/>
        <w:rPr>
          <w:rFonts w:ascii="Times New Roman" w:hAnsi="Times New Roman" w:cs="Times New Roman"/>
          <w:bCs/>
          <w:sz w:val="24"/>
          <w:szCs w:val="24"/>
          <w:lang w:val="sq-AL"/>
        </w:rPr>
      </w:pPr>
      <w:r w:rsidRPr="006C3A42">
        <w:rPr>
          <w:rFonts w:ascii="Times New Roman" w:hAnsi="Times New Roman" w:cs="Times New Roman"/>
          <w:b/>
          <w:sz w:val="24"/>
          <w:szCs w:val="24"/>
          <w:lang w:val="sq-AL"/>
        </w:rPr>
        <w:t>Objektivat specifike</w:t>
      </w:r>
      <w:r w:rsidR="00F86BEA" w:rsidRPr="006C3A42">
        <w:rPr>
          <w:rFonts w:ascii="Times New Roman" w:hAnsi="Times New Roman" w:cs="Times New Roman"/>
          <w:bCs/>
          <w:sz w:val="24"/>
          <w:szCs w:val="24"/>
          <w:lang w:val="sq-AL"/>
        </w:rPr>
        <w:t>:</w:t>
      </w:r>
    </w:p>
    <w:p w14:paraId="708E1972" w14:textId="77777777" w:rsidR="006C3A42" w:rsidRDefault="006C3A42" w:rsidP="006C3A42">
      <w:pPr>
        <w:pStyle w:val="ListParagraph"/>
        <w:spacing w:line="276" w:lineRule="auto"/>
        <w:ind w:left="630"/>
        <w:rPr>
          <w:rFonts w:ascii="Times New Roman" w:hAnsi="Times New Roman" w:cs="Times New Roman"/>
          <w:b/>
          <w:sz w:val="24"/>
          <w:szCs w:val="24"/>
          <w:lang w:val="sq-AL"/>
        </w:rPr>
      </w:pPr>
    </w:p>
    <w:p w14:paraId="54B32CF9" w14:textId="77777777" w:rsidR="006C3A42" w:rsidRDefault="00597424" w:rsidP="006C3A42">
      <w:pPr>
        <w:pStyle w:val="ListParagraph"/>
        <w:spacing w:line="276" w:lineRule="auto"/>
        <w:ind w:left="630"/>
        <w:jc w:val="both"/>
        <w:rPr>
          <w:rFonts w:ascii="Times New Roman" w:eastAsia="Times New Roman" w:hAnsi="Times New Roman" w:cs="Times New Roman"/>
          <w:sz w:val="24"/>
          <w:szCs w:val="24"/>
        </w:rPr>
      </w:pPr>
      <w:proofErr w:type="spellStart"/>
      <w:r w:rsidRPr="006C3A42">
        <w:rPr>
          <w:rFonts w:ascii="Times New Roman" w:eastAsia="Times New Roman" w:hAnsi="Times New Roman" w:cs="Times New Roman"/>
          <w:sz w:val="24"/>
          <w:szCs w:val="24"/>
        </w:rPr>
        <w:t>Objektivi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specifik</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kësaj</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thirrjeje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është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furnizimi</w:t>
      </w:r>
      <w:proofErr w:type="spellEnd"/>
      <w:r w:rsidRPr="006C3A42">
        <w:rPr>
          <w:rFonts w:ascii="Times New Roman" w:eastAsia="Times New Roman" w:hAnsi="Times New Roman" w:cs="Times New Roman"/>
          <w:sz w:val="24"/>
          <w:szCs w:val="24"/>
        </w:rPr>
        <w:t xml:space="preserve"> me </w:t>
      </w:r>
      <w:proofErr w:type="spellStart"/>
      <w:r w:rsidRPr="006C3A42">
        <w:rPr>
          <w:rFonts w:ascii="Times New Roman" w:eastAsia="Times New Roman" w:hAnsi="Times New Roman" w:cs="Times New Roman"/>
          <w:sz w:val="24"/>
          <w:szCs w:val="24"/>
        </w:rPr>
        <w:t>laptopë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për</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studentët</w:t>
      </w:r>
      <w:proofErr w:type="spellEnd"/>
      <w:r w:rsidRPr="006C3A42">
        <w:rPr>
          <w:rFonts w:ascii="Times New Roman" w:eastAsia="Times New Roman" w:hAnsi="Times New Roman" w:cs="Times New Roman"/>
          <w:sz w:val="24"/>
          <w:szCs w:val="24"/>
        </w:rPr>
        <w:t xml:space="preserve"> e </w:t>
      </w:r>
      <w:proofErr w:type="spellStart"/>
      <w:r w:rsidRPr="006C3A42">
        <w:rPr>
          <w:rFonts w:ascii="Times New Roman" w:eastAsia="Times New Roman" w:hAnsi="Times New Roman" w:cs="Times New Roman"/>
          <w:sz w:val="24"/>
          <w:szCs w:val="24"/>
        </w:rPr>
        <w:t>komuniteteve</w:t>
      </w:r>
      <w:proofErr w:type="spellEnd"/>
      <w:r w:rsidRPr="006C3A42">
        <w:rPr>
          <w:rFonts w:ascii="Times New Roman" w:eastAsia="Times New Roman" w:hAnsi="Times New Roman" w:cs="Times New Roman"/>
          <w:sz w:val="24"/>
          <w:szCs w:val="24"/>
        </w:rPr>
        <w:t xml:space="preserve"> rom, </w:t>
      </w:r>
      <w:proofErr w:type="spellStart"/>
      <w:r w:rsidRPr="006C3A42">
        <w:rPr>
          <w:rFonts w:ascii="Times New Roman" w:eastAsia="Times New Roman" w:hAnsi="Times New Roman" w:cs="Times New Roman"/>
          <w:sz w:val="24"/>
          <w:szCs w:val="24"/>
        </w:rPr>
        <w:t>ashkali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dhe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egjiptian</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pjesëmarrës</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programin</w:t>
      </w:r>
      <w:proofErr w:type="spellEnd"/>
      <w:r w:rsidRPr="006C3A42">
        <w:rPr>
          <w:rFonts w:ascii="Times New Roman" w:eastAsia="Times New Roman" w:hAnsi="Times New Roman" w:cs="Times New Roman"/>
          <w:sz w:val="24"/>
          <w:szCs w:val="24"/>
        </w:rPr>
        <w:t xml:space="preserve"> e </w:t>
      </w:r>
      <w:proofErr w:type="spellStart"/>
      <w:r w:rsidRPr="006C3A42">
        <w:rPr>
          <w:rFonts w:ascii="Times New Roman" w:eastAsia="Times New Roman" w:hAnsi="Times New Roman" w:cs="Times New Roman"/>
          <w:sz w:val="24"/>
          <w:szCs w:val="24"/>
        </w:rPr>
        <w:t>organizatës</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Zëri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Romëve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Ashkalinjve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dhe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Egjiptianëve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Kosovë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Pajisjet</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teknologjike</w:t>
      </w:r>
      <w:proofErr w:type="spellEnd"/>
      <w:r w:rsidRPr="006C3A42">
        <w:rPr>
          <w:rFonts w:ascii="Times New Roman" w:eastAsia="Times New Roman" w:hAnsi="Times New Roman" w:cs="Times New Roman"/>
          <w:sz w:val="24"/>
          <w:szCs w:val="24"/>
        </w:rPr>
        <w:t xml:space="preserve"> do </w:t>
      </w:r>
      <w:proofErr w:type="spellStart"/>
      <w:r w:rsidRPr="006C3A42">
        <w:rPr>
          <w:rFonts w:ascii="Times New Roman" w:eastAsia="Times New Roman" w:hAnsi="Times New Roman" w:cs="Times New Roman"/>
          <w:sz w:val="24"/>
          <w:szCs w:val="24"/>
        </w:rPr>
        <w:t>të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ndihmojnë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përmirësimin</w:t>
      </w:r>
      <w:proofErr w:type="spellEnd"/>
      <w:r w:rsidRPr="006C3A42">
        <w:rPr>
          <w:rFonts w:ascii="Times New Roman" w:eastAsia="Times New Roman" w:hAnsi="Times New Roman" w:cs="Times New Roman"/>
          <w:sz w:val="24"/>
          <w:szCs w:val="24"/>
        </w:rPr>
        <w:t xml:space="preserve"> e </w:t>
      </w:r>
      <w:proofErr w:type="spellStart"/>
      <w:r w:rsidRPr="006C3A42">
        <w:rPr>
          <w:rFonts w:ascii="Times New Roman" w:eastAsia="Times New Roman" w:hAnsi="Times New Roman" w:cs="Times New Roman"/>
          <w:sz w:val="24"/>
          <w:szCs w:val="24"/>
        </w:rPr>
        <w:t>qasjes</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tyre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mësime</w:t>
      </w:r>
      <w:proofErr w:type="spellEnd"/>
      <w:r w:rsidRPr="006C3A42">
        <w:rPr>
          <w:rFonts w:ascii="Times New Roman" w:eastAsia="Times New Roman" w:hAnsi="Times New Roman" w:cs="Times New Roman"/>
          <w:sz w:val="24"/>
          <w:szCs w:val="24"/>
        </w:rPr>
        <w:t xml:space="preserve"> online, </w:t>
      </w:r>
      <w:proofErr w:type="spellStart"/>
      <w:r w:rsidRPr="006C3A42">
        <w:rPr>
          <w:rFonts w:ascii="Times New Roman" w:eastAsia="Times New Roman" w:hAnsi="Times New Roman" w:cs="Times New Roman"/>
          <w:sz w:val="24"/>
          <w:szCs w:val="24"/>
        </w:rPr>
        <w:t>kërkime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shkencore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dhe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përgatitje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punimeve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seminarike</w:t>
      </w:r>
      <w:proofErr w:type="spellEnd"/>
      <w:r w:rsidRPr="006C3A42">
        <w:rPr>
          <w:rFonts w:ascii="Times New Roman" w:eastAsia="Times New Roman" w:hAnsi="Times New Roman" w:cs="Times New Roman"/>
          <w:sz w:val="24"/>
          <w:szCs w:val="24"/>
        </w:rPr>
        <w:t xml:space="preserve">, duke </w:t>
      </w:r>
      <w:proofErr w:type="spellStart"/>
      <w:r w:rsidRPr="006C3A42">
        <w:rPr>
          <w:rFonts w:ascii="Times New Roman" w:eastAsia="Times New Roman" w:hAnsi="Times New Roman" w:cs="Times New Roman"/>
          <w:sz w:val="24"/>
          <w:szCs w:val="24"/>
        </w:rPr>
        <w:t>kontribuar</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barazinë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arsimore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dhe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ngritjen</w:t>
      </w:r>
      <w:proofErr w:type="spellEnd"/>
      <w:r w:rsidRPr="006C3A42">
        <w:rPr>
          <w:rFonts w:ascii="Times New Roman" w:eastAsia="Times New Roman" w:hAnsi="Times New Roman" w:cs="Times New Roman"/>
          <w:sz w:val="24"/>
          <w:szCs w:val="24"/>
        </w:rPr>
        <w:t xml:space="preserve"> e </w:t>
      </w:r>
      <w:proofErr w:type="spellStart"/>
      <w:r w:rsidRPr="006C3A42">
        <w:rPr>
          <w:rFonts w:ascii="Times New Roman" w:eastAsia="Times New Roman" w:hAnsi="Times New Roman" w:cs="Times New Roman"/>
          <w:sz w:val="24"/>
          <w:szCs w:val="24"/>
        </w:rPr>
        <w:t>cilësisë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arsimit</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tyre</w:t>
      </w:r>
      <w:proofErr w:type="spellEnd"/>
      <w:r w:rsidRPr="006C3A42">
        <w:rPr>
          <w:rFonts w:ascii="Times New Roman" w:eastAsia="Times New Roman" w:hAnsi="Times New Roman" w:cs="Times New Roman"/>
          <w:sz w:val="24"/>
          <w:szCs w:val="24"/>
        </w:rPr>
        <w:t xml:space="preserve">. </w:t>
      </w:r>
    </w:p>
    <w:p w14:paraId="0AFC002E" w14:textId="77777777" w:rsidR="006C3A42" w:rsidRDefault="006C3A42" w:rsidP="006C3A42">
      <w:pPr>
        <w:pStyle w:val="ListParagraph"/>
        <w:spacing w:line="276" w:lineRule="auto"/>
        <w:ind w:left="630"/>
        <w:rPr>
          <w:rFonts w:ascii="Times New Roman" w:eastAsia="Times New Roman" w:hAnsi="Times New Roman" w:cs="Times New Roman"/>
          <w:sz w:val="24"/>
          <w:szCs w:val="24"/>
        </w:rPr>
      </w:pPr>
    </w:p>
    <w:p w14:paraId="014D1546" w14:textId="78D12817" w:rsidR="00597424" w:rsidRDefault="00597424" w:rsidP="006C3A42">
      <w:pPr>
        <w:pStyle w:val="ListParagraph"/>
        <w:spacing w:line="276" w:lineRule="auto"/>
        <w:ind w:left="630"/>
        <w:jc w:val="both"/>
        <w:rPr>
          <w:rFonts w:ascii="Times New Roman" w:eastAsia="Times New Roman" w:hAnsi="Times New Roman" w:cs="Times New Roman"/>
          <w:sz w:val="24"/>
          <w:szCs w:val="24"/>
        </w:rPr>
      </w:pPr>
      <w:proofErr w:type="spellStart"/>
      <w:r w:rsidRPr="006C3A42">
        <w:rPr>
          <w:rFonts w:ascii="Times New Roman" w:eastAsia="Times New Roman" w:hAnsi="Times New Roman" w:cs="Times New Roman"/>
          <w:sz w:val="24"/>
          <w:szCs w:val="24"/>
        </w:rPr>
        <w:t>Laptopët</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duhet</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plotësojnë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specifikimet</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teknike</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si</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më</w:t>
      </w:r>
      <w:proofErr w:type="spellEnd"/>
      <w:r w:rsidRPr="006C3A42">
        <w:rPr>
          <w:rFonts w:ascii="Times New Roman" w:eastAsia="Times New Roman" w:hAnsi="Times New Roman" w:cs="Times New Roman"/>
          <w:sz w:val="24"/>
          <w:szCs w:val="24"/>
        </w:rPr>
        <w:t xml:space="preserve"> </w:t>
      </w:r>
      <w:proofErr w:type="spellStart"/>
      <w:r w:rsidRPr="006C3A42">
        <w:rPr>
          <w:rFonts w:ascii="Times New Roman" w:eastAsia="Times New Roman" w:hAnsi="Times New Roman" w:cs="Times New Roman"/>
          <w:sz w:val="24"/>
          <w:szCs w:val="24"/>
        </w:rPr>
        <w:t>poshtë</w:t>
      </w:r>
      <w:proofErr w:type="spellEnd"/>
      <w:r w:rsidRPr="006C3A42">
        <w:rPr>
          <w:rFonts w:ascii="Times New Roman" w:eastAsia="Times New Roman" w:hAnsi="Times New Roman" w:cs="Times New Roman"/>
          <w:sz w:val="24"/>
          <w:szCs w:val="24"/>
        </w:rPr>
        <w:t>:</w:t>
      </w:r>
    </w:p>
    <w:p w14:paraId="59931407" w14:textId="77777777" w:rsidR="006C3A42" w:rsidRPr="006C3A42" w:rsidRDefault="006C3A42" w:rsidP="006C3A42">
      <w:pPr>
        <w:pStyle w:val="ListParagraph"/>
        <w:spacing w:line="276" w:lineRule="auto"/>
        <w:ind w:left="630"/>
        <w:rPr>
          <w:rFonts w:ascii="Times New Roman" w:hAnsi="Times New Roman" w:cs="Times New Roman"/>
          <w:bCs/>
          <w:sz w:val="24"/>
          <w:szCs w:val="24"/>
          <w:lang w:val="sq-AL"/>
        </w:rPr>
      </w:pPr>
    </w:p>
    <w:p w14:paraId="0535BE81" w14:textId="77777777" w:rsidR="00597424" w:rsidRPr="00597424" w:rsidRDefault="00597424" w:rsidP="006C3A42">
      <w:pPr>
        <w:pStyle w:val="ListParagraph"/>
        <w:numPr>
          <w:ilvl w:val="0"/>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b/>
          <w:bCs/>
          <w:sz w:val="24"/>
          <w:szCs w:val="24"/>
        </w:rPr>
        <w:t>Modeli</w:t>
      </w:r>
      <w:proofErr w:type="spellEnd"/>
      <w:r w:rsidRPr="00597424">
        <w:rPr>
          <w:rFonts w:ascii="Times New Roman" w:hAnsi="Times New Roman" w:cs="Times New Roman"/>
          <w:b/>
          <w:bCs/>
          <w:sz w:val="24"/>
          <w:szCs w:val="24"/>
        </w:rPr>
        <w:t xml:space="preserve"> 1:</w:t>
      </w:r>
    </w:p>
    <w:p w14:paraId="79DA0472" w14:textId="65F96048"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CPU: </w:t>
      </w:r>
      <w:r w:rsidR="00FA3FEF" w:rsidRPr="00FA3FEF">
        <w:rPr>
          <w:rFonts w:ascii="Times New Roman" w:hAnsi="Times New Roman" w:cs="Times New Roman"/>
          <w:sz w:val="24"/>
          <w:szCs w:val="24"/>
        </w:rPr>
        <w:t>Core i3-N303 (8 Core, 1.8GHz - 3.8GHz, 6Mb cache)</w:t>
      </w:r>
    </w:p>
    <w:p w14:paraId="3BE98DD9"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SSD: 256 GB</w:t>
      </w:r>
    </w:p>
    <w:p w14:paraId="09F37ECC" w14:textId="3DC52C09"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RAM: </w:t>
      </w:r>
      <w:r w:rsidR="00FA3FEF">
        <w:rPr>
          <w:rFonts w:ascii="Times New Roman" w:hAnsi="Times New Roman" w:cs="Times New Roman"/>
          <w:sz w:val="24"/>
          <w:szCs w:val="24"/>
        </w:rPr>
        <w:t>8</w:t>
      </w:r>
      <w:r w:rsidRPr="00597424">
        <w:rPr>
          <w:rFonts w:ascii="Times New Roman" w:hAnsi="Times New Roman" w:cs="Times New Roman"/>
          <w:sz w:val="24"/>
          <w:szCs w:val="24"/>
        </w:rPr>
        <w:t xml:space="preserve"> GB</w:t>
      </w:r>
    </w:p>
    <w:p w14:paraId="0164FF78" w14:textId="77777777" w:rsidR="00FA3FEF" w:rsidRDefault="00597424" w:rsidP="00B7704A">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VGA: </w:t>
      </w:r>
      <w:r w:rsidR="00FA3FEF" w:rsidRPr="00FA3FEF">
        <w:rPr>
          <w:rFonts w:ascii="Times New Roman" w:hAnsi="Times New Roman" w:cs="Times New Roman"/>
          <w:sz w:val="24"/>
          <w:szCs w:val="24"/>
        </w:rPr>
        <w:t xml:space="preserve">E </w:t>
      </w:r>
      <w:proofErr w:type="spellStart"/>
      <w:r w:rsidR="00FA3FEF" w:rsidRPr="00FA3FEF">
        <w:rPr>
          <w:rFonts w:ascii="Times New Roman" w:hAnsi="Times New Roman" w:cs="Times New Roman"/>
          <w:sz w:val="24"/>
          <w:szCs w:val="24"/>
        </w:rPr>
        <w:t>Integruar</w:t>
      </w:r>
      <w:proofErr w:type="spellEnd"/>
      <w:r w:rsidR="00FA3FEF" w:rsidRPr="00FA3FEF">
        <w:rPr>
          <w:rFonts w:ascii="Times New Roman" w:hAnsi="Times New Roman" w:cs="Times New Roman"/>
          <w:sz w:val="24"/>
          <w:szCs w:val="24"/>
        </w:rPr>
        <w:t xml:space="preserve"> AMD Radeon</w:t>
      </w:r>
    </w:p>
    <w:p w14:paraId="55467FBA" w14:textId="586C86CF" w:rsidR="006C3A42" w:rsidRPr="00FA3FEF" w:rsidRDefault="00597424" w:rsidP="00FA3FEF">
      <w:pPr>
        <w:pStyle w:val="ListParagraph"/>
        <w:numPr>
          <w:ilvl w:val="1"/>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sz w:val="24"/>
          <w:szCs w:val="24"/>
        </w:rPr>
        <w:t>Ekrani</w:t>
      </w:r>
      <w:proofErr w:type="spellEnd"/>
      <w:r w:rsidRPr="00597424">
        <w:rPr>
          <w:rFonts w:ascii="Times New Roman" w:hAnsi="Times New Roman" w:cs="Times New Roman"/>
          <w:sz w:val="24"/>
          <w:szCs w:val="24"/>
        </w:rPr>
        <w:t>:</w:t>
      </w:r>
      <w:r w:rsidR="00FA3FEF">
        <w:rPr>
          <w:rFonts w:ascii="Times New Roman" w:hAnsi="Times New Roman" w:cs="Times New Roman"/>
          <w:sz w:val="24"/>
          <w:szCs w:val="24"/>
        </w:rPr>
        <w:t xml:space="preserve"> </w:t>
      </w:r>
      <w:r w:rsidR="00FA3FEF" w:rsidRPr="00FA3FEF">
        <w:rPr>
          <w:rFonts w:ascii="Times New Roman" w:hAnsi="Times New Roman" w:cs="Times New Roman"/>
          <w:sz w:val="24"/>
          <w:szCs w:val="24"/>
        </w:rPr>
        <w:t>15.6 Inch</w:t>
      </w:r>
      <w:r w:rsidR="00FA3FEF">
        <w:rPr>
          <w:rFonts w:ascii="Times New Roman" w:hAnsi="Times New Roman" w:cs="Times New Roman"/>
          <w:sz w:val="24"/>
          <w:szCs w:val="24"/>
        </w:rPr>
        <w:t xml:space="preserve"> me </w:t>
      </w:r>
      <w:proofErr w:type="spellStart"/>
      <w:r w:rsidR="00FA3FEF">
        <w:rPr>
          <w:rFonts w:ascii="Times New Roman" w:hAnsi="Times New Roman" w:cs="Times New Roman"/>
          <w:sz w:val="24"/>
          <w:szCs w:val="24"/>
        </w:rPr>
        <w:t>rezolucion</w:t>
      </w:r>
      <w:proofErr w:type="spellEnd"/>
      <w:r w:rsidR="00FA3FEF">
        <w:rPr>
          <w:rFonts w:ascii="Times New Roman" w:hAnsi="Times New Roman" w:cs="Times New Roman"/>
          <w:sz w:val="24"/>
          <w:szCs w:val="24"/>
        </w:rPr>
        <w:t xml:space="preserve"> </w:t>
      </w:r>
      <w:r w:rsidR="00FA3FEF" w:rsidRPr="00FA3FEF">
        <w:rPr>
          <w:rFonts w:ascii="Times New Roman" w:hAnsi="Times New Roman" w:cs="Times New Roman"/>
          <w:sz w:val="24"/>
          <w:szCs w:val="24"/>
        </w:rPr>
        <w:t>FHD IPS (1920 x 1080), IPS, 250nits</w:t>
      </w:r>
    </w:p>
    <w:p w14:paraId="0F493E48" w14:textId="77777777" w:rsidR="006C3A42" w:rsidRDefault="006C3A42" w:rsidP="006C3A42">
      <w:pPr>
        <w:pStyle w:val="ListParagraph"/>
        <w:spacing w:line="276" w:lineRule="auto"/>
        <w:ind w:left="1440"/>
        <w:jc w:val="both"/>
        <w:rPr>
          <w:rFonts w:ascii="Times New Roman" w:hAnsi="Times New Roman" w:cs="Times New Roman"/>
          <w:sz w:val="24"/>
          <w:szCs w:val="24"/>
        </w:rPr>
      </w:pPr>
    </w:p>
    <w:p w14:paraId="22398EA5" w14:textId="77777777" w:rsidR="00597424" w:rsidRPr="00597424" w:rsidRDefault="00597424" w:rsidP="006C3A42">
      <w:pPr>
        <w:pStyle w:val="ListParagraph"/>
        <w:numPr>
          <w:ilvl w:val="0"/>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b/>
          <w:bCs/>
          <w:sz w:val="24"/>
          <w:szCs w:val="24"/>
        </w:rPr>
        <w:t>Modeli</w:t>
      </w:r>
      <w:proofErr w:type="spellEnd"/>
      <w:r w:rsidRPr="00597424">
        <w:rPr>
          <w:rFonts w:ascii="Times New Roman" w:hAnsi="Times New Roman" w:cs="Times New Roman"/>
          <w:b/>
          <w:bCs/>
          <w:sz w:val="24"/>
          <w:szCs w:val="24"/>
        </w:rPr>
        <w:t xml:space="preserve"> 2:</w:t>
      </w:r>
    </w:p>
    <w:p w14:paraId="1522079E" w14:textId="4ACCCC83"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CPU: </w:t>
      </w:r>
      <w:r w:rsidR="00FA3FEF" w:rsidRPr="00FA3FEF">
        <w:rPr>
          <w:rFonts w:ascii="Times New Roman" w:hAnsi="Times New Roman" w:cs="Times New Roman"/>
          <w:sz w:val="24"/>
          <w:szCs w:val="24"/>
        </w:rPr>
        <w:t>Intel Core i3-1215U up to 4.4 GHz (10MB Cache)</w:t>
      </w:r>
    </w:p>
    <w:p w14:paraId="558AEA4D" w14:textId="0C0FBD9C"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SSD: </w:t>
      </w:r>
      <w:r w:rsidR="00FA3FEF" w:rsidRPr="00FA3FEF">
        <w:rPr>
          <w:rFonts w:ascii="Times New Roman" w:hAnsi="Times New Roman" w:cs="Times New Roman"/>
          <w:sz w:val="24"/>
          <w:szCs w:val="24"/>
        </w:rPr>
        <w:t>256GB</w:t>
      </w:r>
    </w:p>
    <w:p w14:paraId="4D4B64C3" w14:textId="69F94445"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RAM: </w:t>
      </w:r>
      <w:r w:rsidR="00FA3FEF">
        <w:rPr>
          <w:rFonts w:ascii="Times New Roman" w:hAnsi="Times New Roman" w:cs="Times New Roman"/>
          <w:sz w:val="24"/>
          <w:szCs w:val="24"/>
        </w:rPr>
        <w:t>8</w:t>
      </w:r>
      <w:r w:rsidRPr="00597424">
        <w:rPr>
          <w:rFonts w:ascii="Times New Roman" w:hAnsi="Times New Roman" w:cs="Times New Roman"/>
          <w:sz w:val="24"/>
          <w:szCs w:val="24"/>
        </w:rPr>
        <w:t xml:space="preserve"> GB</w:t>
      </w:r>
    </w:p>
    <w:p w14:paraId="6065700B" w14:textId="61846122"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 xml:space="preserve">VGA: </w:t>
      </w:r>
      <w:r w:rsidR="00FA3FEF" w:rsidRPr="00FA3FEF">
        <w:rPr>
          <w:rFonts w:ascii="Times New Roman" w:hAnsi="Times New Roman" w:cs="Times New Roman"/>
          <w:sz w:val="24"/>
          <w:szCs w:val="24"/>
        </w:rPr>
        <w:t>Intel UHD Graphics</w:t>
      </w:r>
    </w:p>
    <w:p w14:paraId="2E8842B8" w14:textId="41831231" w:rsidR="00597424" w:rsidRDefault="00597424" w:rsidP="00FA3FEF">
      <w:pPr>
        <w:pStyle w:val="ListParagraph"/>
        <w:numPr>
          <w:ilvl w:val="1"/>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sz w:val="24"/>
          <w:szCs w:val="24"/>
        </w:rPr>
        <w:t>Ekrani</w:t>
      </w:r>
      <w:proofErr w:type="spellEnd"/>
      <w:r w:rsidRPr="00597424">
        <w:rPr>
          <w:rFonts w:ascii="Times New Roman" w:hAnsi="Times New Roman" w:cs="Times New Roman"/>
          <w:sz w:val="24"/>
          <w:szCs w:val="24"/>
        </w:rPr>
        <w:t xml:space="preserve">: 15.6" me </w:t>
      </w:r>
      <w:proofErr w:type="spellStart"/>
      <w:r w:rsidRPr="00597424">
        <w:rPr>
          <w:rFonts w:ascii="Times New Roman" w:hAnsi="Times New Roman" w:cs="Times New Roman"/>
          <w:sz w:val="24"/>
          <w:szCs w:val="24"/>
        </w:rPr>
        <w:t>rezolucion</w:t>
      </w:r>
      <w:proofErr w:type="spellEnd"/>
      <w:r w:rsidRPr="00597424">
        <w:rPr>
          <w:rFonts w:ascii="Times New Roman" w:hAnsi="Times New Roman" w:cs="Times New Roman"/>
          <w:sz w:val="24"/>
          <w:szCs w:val="24"/>
        </w:rPr>
        <w:t xml:space="preserve"> </w:t>
      </w:r>
      <w:r w:rsidR="00FA3FEF" w:rsidRPr="00FA3FEF">
        <w:rPr>
          <w:rFonts w:ascii="Times New Roman" w:hAnsi="Times New Roman" w:cs="Times New Roman"/>
          <w:sz w:val="24"/>
          <w:szCs w:val="24"/>
        </w:rPr>
        <w:t>1920x1080 pixels</w:t>
      </w:r>
    </w:p>
    <w:p w14:paraId="12C37674" w14:textId="77777777" w:rsidR="00FA3FEF" w:rsidRPr="00FA3FEF" w:rsidRDefault="00FA3FEF" w:rsidP="00FA3FEF">
      <w:pPr>
        <w:pStyle w:val="ListParagraph"/>
        <w:spacing w:line="276" w:lineRule="auto"/>
        <w:ind w:left="1440"/>
        <w:jc w:val="both"/>
        <w:rPr>
          <w:rFonts w:ascii="Times New Roman" w:hAnsi="Times New Roman" w:cs="Times New Roman"/>
          <w:sz w:val="24"/>
          <w:szCs w:val="24"/>
        </w:rPr>
      </w:pPr>
    </w:p>
    <w:p w14:paraId="3C7455D3" w14:textId="77777777" w:rsidR="00597424" w:rsidRPr="00597424" w:rsidRDefault="00597424" w:rsidP="006C3A42">
      <w:pPr>
        <w:pStyle w:val="ListParagraph"/>
        <w:numPr>
          <w:ilvl w:val="0"/>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b/>
          <w:bCs/>
          <w:sz w:val="24"/>
          <w:szCs w:val="24"/>
        </w:rPr>
        <w:t>Modeli</w:t>
      </w:r>
      <w:proofErr w:type="spellEnd"/>
      <w:r w:rsidRPr="00597424">
        <w:rPr>
          <w:rFonts w:ascii="Times New Roman" w:hAnsi="Times New Roman" w:cs="Times New Roman"/>
          <w:b/>
          <w:bCs/>
          <w:sz w:val="24"/>
          <w:szCs w:val="24"/>
        </w:rPr>
        <w:t xml:space="preserve"> 3:</w:t>
      </w:r>
    </w:p>
    <w:p w14:paraId="560D5658"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CPU: Intel core i3-1215U up to 4.4GHz (10MB cache)</w:t>
      </w:r>
    </w:p>
    <w:p w14:paraId="58B64DE0"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SSD: 512 GB</w:t>
      </w:r>
    </w:p>
    <w:p w14:paraId="64D67765"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RAM: 8 GB</w:t>
      </w:r>
    </w:p>
    <w:p w14:paraId="12AF428C"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r w:rsidRPr="00597424">
        <w:rPr>
          <w:rFonts w:ascii="Times New Roman" w:hAnsi="Times New Roman" w:cs="Times New Roman"/>
          <w:sz w:val="24"/>
          <w:szCs w:val="24"/>
        </w:rPr>
        <w:t>VGA: Integrated Intel UHD Graphics</w:t>
      </w:r>
    </w:p>
    <w:p w14:paraId="6898BB11" w14:textId="77777777" w:rsidR="00597424" w:rsidRPr="00597424" w:rsidRDefault="00597424" w:rsidP="006C3A42">
      <w:pPr>
        <w:pStyle w:val="ListParagraph"/>
        <w:numPr>
          <w:ilvl w:val="1"/>
          <w:numId w:val="12"/>
        </w:numPr>
        <w:spacing w:line="276" w:lineRule="auto"/>
        <w:jc w:val="both"/>
        <w:rPr>
          <w:rFonts w:ascii="Times New Roman" w:hAnsi="Times New Roman" w:cs="Times New Roman"/>
          <w:sz w:val="24"/>
          <w:szCs w:val="24"/>
        </w:rPr>
      </w:pPr>
      <w:proofErr w:type="spellStart"/>
      <w:r w:rsidRPr="00597424">
        <w:rPr>
          <w:rFonts w:ascii="Times New Roman" w:hAnsi="Times New Roman" w:cs="Times New Roman"/>
          <w:sz w:val="24"/>
          <w:szCs w:val="24"/>
        </w:rPr>
        <w:t>Ekrani</w:t>
      </w:r>
      <w:proofErr w:type="spellEnd"/>
      <w:r w:rsidRPr="00597424">
        <w:rPr>
          <w:rFonts w:ascii="Times New Roman" w:hAnsi="Times New Roman" w:cs="Times New Roman"/>
          <w:sz w:val="24"/>
          <w:szCs w:val="24"/>
        </w:rPr>
        <w:t xml:space="preserve">: 15.6" me </w:t>
      </w:r>
      <w:proofErr w:type="spellStart"/>
      <w:r w:rsidRPr="00597424">
        <w:rPr>
          <w:rFonts w:ascii="Times New Roman" w:hAnsi="Times New Roman" w:cs="Times New Roman"/>
          <w:sz w:val="24"/>
          <w:szCs w:val="24"/>
        </w:rPr>
        <w:t>rezolucion</w:t>
      </w:r>
      <w:proofErr w:type="spellEnd"/>
      <w:r w:rsidRPr="00597424">
        <w:rPr>
          <w:rFonts w:ascii="Times New Roman" w:hAnsi="Times New Roman" w:cs="Times New Roman"/>
          <w:sz w:val="24"/>
          <w:szCs w:val="24"/>
        </w:rPr>
        <w:t xml:space="preserve"> 1920x1080 pixels</w:t>
      </w:r>
    </w:p>
    <w:p w14:paraId="7C445BDA" w14:textId="3BC69F05" w:rsidR="00636C12" w:rsidRPr="006C3A42" w:rsidRDefault="00636C12" w:rsidP="006C3A42">
      <w:p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t xml:space="preserve">Është e rëndësishme që për të gjithë ofertat, ofertuesi të ketë </w:t>
      </w:r>
      <w:r w:rsidR="00597424" w:rsidRPr="006C3A42">
        <w:rPr>
          <w:rFonts w:ascii="Times New Roman" w:hAnsi="Times New Roman" w:cs="Times New Roman"/>
          <w:bCs/>
          <w:sz w:val="24"/>
          <w:szCs w:val="24"/>
          <w:lang w:val="sq-AL"/>
        </w:rPr>
        <w:t>parasysh</w:t>
      </w:r>
      <w:r w:rsidRPr="006C3A42">
        <w:rPr>
          <w:rFonts w:ascii="Times New Roman" w:hAnsi="Times New Roman" w:cs="Times New Roman"/>
          <w:bCs/>
          <w:sz w:val="24"/>
          <w:szCs w:val="24"/>
          <w:lang w:val="sq-AL"/>
        </w:rPr>
        <w:t xml:space="preserve"> edhe që;</w:t>
      </w:r>
    </w:p>
    <w:p w14:paraId="4F1F0ABA" w14:textId="0F5E7EB0" w:rsidR="007D353B" w:rsidRPr="006C3A42" w:rsidRDefault="007D353B" w:rsidP="006C3A42">
      <w:pPr>
        <w:pStyle w:val="ListParagraph"/>
        <w:numPr>
          <w:ilvl w:val="0"/>
          <w:numId w:val="6"/>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t xml:space="preserve">Të ofrohet një garanci </w:t>
      </w:r>
      <w:r w:rsidR="006D0EC0" w:rsidRPr="006C3A42">
        <w:rPr>
          <w:rFonts w:ascii="Times New Roman" w:hAnsi="Times New Roman" w:cs="Times New Roman"/>
          <w:bCs/>
          <w:sz w:val="24"/>
          <w:szCs w:val="24"/>
          <w:lang w:val="sq-AL"/>
        </w:rPr>
        <w:t>së</w:t>
      </w:r>
      <w:r w:rsidRPr="006C3A42">
        <w:rPr>
          <w:rFonts w:ascii="Times New Roman" w:hAnsi="Times New Roman" w:cs="Times New Roman"/>
          <w:bCs/>
          <w:sz w:val="24"/>
          <w:szCs w:val="24"/>
          <w:lang w:val="sq-AL"/>
        </w:rPr>
        <w:t xml:space="preserve"> pa</w:t>
      </w:r>
      <w:r w:rsidR="006D0EC0" w:rsidRPr="006C3A42">
        <w:rPr>
          <w:rFonts w:ascii="Times New Roman" w:hAnsi="Times New Roman" w:cs="Times New Roman"/>
          <w:bCs/>
          <w:sz w:val="24"/>
          <w:szCs w:val="24"/>
          <w:lang w:val="sq-AL"/>
        </w:rPr>
        <w:t>ku</w:t>
      </w:r>
      <w:r w:rsidRPr="006C3A42">
        <w:rPr>
          <w:rFonts w:ascii="Times New Roman" w:hAnsi="Times New Roman" w:cs="Times New Roman"/>
          <w:bCs/>
          <w:sz w:val="24"/>
          <w:szCs w:val="24"/>
          <w:lang w:val="sq-AL"/>
        </w:rPr>
        <w:t xml:space="preserve"> </w:t>
      </w:r>
      <w:r w:rsidR="006D0EC0" w:rsidRPr="006C3A42">
        <w:rPr>
          <w:rFonts w:ascii="Times New Roman" w:hAnsi="Times New Roman" w:cs="Times New Roman"/>
          <w:bCs/>
          <w:sz w:val="24"/>
          <w:szCs w:val="24"/>
          <w:lang w:val="sq-AL"/>
        </w:rPr>
        <w:t>1</w:t>
      </w:r>
      <w:r w:rsidRPr="006C3A42">
        <w:rPr>
          <w:rFonts w:ascii="Times New Roman" w:hAnsi="Times New Roman" w:cs="Times New Roman"/>
          <w:bCs/>
          <w:sz w:val="24"/>
          <w:szCs w:val="24"/>
          <w:lang w:val="sq-AL"/>
        </w:rPr>
        <w:t xml:space="preserve"> vjet për të gjitha laptopët, duke përfshirë shërbimin teknik.</w:t>
      </w:r>
    </w:p>
    <w:p w14:paraId="3BEEB192" w14:textId="79D277F6" w:rsidR="007D353B" w:rsidRPr="006C3A42" w:rsidRDefault="007D353B" w:rsidP="006C3A42">
      <w:pPr>
        <w:pStyle w:val="ListParagraph"/>
        <w:numPr>
          <w:ilvl w:val="0"/>
          <w:numId w:val="6"/>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t xml:space="preserve">Furnizuesi duhet të paraqesë të gjitha </w:t>
      </w:r>
      <w:r w:rsidR="00DE0AF2">
        <w:rPr>
          <w:rFonts w:ascii="Times New Roman" w:hAnsi="Times New Roman" w:cs="Times New Roman"/>
          <w:bCs/>
          <w:sz w:val="24"/>
          <w:szCs w:val="24"/>
          <w:lang w:val="sq-AL"/>
        </w:rPr>
        <w:t>ç</w:t>
      </w:r>
      <w:r w:rsidRPr="006C3A42">
        <w:rPr>
          <w:rFonts w:ascii="Times New Roman" w:hAnsi="Times New Roman" w:cs="Times New Roman"/>
          <w:bCs/>
          <w:sz w:val="24"/>
          <w:szCs w:val="24"/>
          <w:lang w:val="sq-AL"/>
        </w:rPr>
        <w:t>ertifikatat dhe dokumentacionin teknik të nevojshëm për të garantuar cilësinë dhe aftësinë e laptopëve.</w:t>
      </w:r>
    </w:p>
    <w:p w14:paraId="39E6DDF7" w14:textId="391C6F56" w:rsidR="00902385" w:rsidRPr="006C3A42" w:rsidRDefault="007D353B" w:rsidP="006C3A42">
      <w:pPr>
        <w:pStyle w:val="ListParagraph"/>
        <w:numPr>
          <w:ilvl w:val="0"/>
          <w:numId w:val="6"/>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lastRenderedPageBreak/>
        <w:t>Furnizimi i laptopëve duhet të bëhet brenda afatit të caktuar në kërkesat e ofert</w:t>
      </w:r>
      <w:r w:rsidR="003F0520" w:rsidRPr="006C3A42">
        <w:rPr>
          <w:rFonts w:ascii="Times New Roman" w:hAnsi="Times New Roman" w:cs="Times New Roman"/>
          <w:bCs/>
          <w:sz w:val="24"/>
          <w:szCs w:val="24"/>
          <w:lang w:val="sq-AL"/>
        </w:rPr>
        <w:t>ë</w:t>
      </w:r>
      <w:r w:rsidRPr="006C3A42">
        <w:rPr>
          <w:rFonts w:ascii="Times New Roman" w:hAnsi="Times New Roman" w:cs="Times New Roman"/>
          <w:bCs/>
          <w:sz w:val="24"/>
          <w:szCs w:val="24"/>
          <w:lang w:val="sq-AL"/>
        </w:rPr>
        <w:t>s</w:t>
      </w:r>
      <w:r w:rsidR="00902385" w:rsidRPr="006C3A42">
        <w:rPr>
          <w:rFonts w:ascii="Times New Roman" w:hAnsi="Times New Roman" w:cs="Times New Roman"/>
          <w:bCs/>
          <w:sz w:val="24"/>
          <w:szCs w:val="24"/>
          <w:lang w:val="sq-AL"/>
        </w:rPr>
        <w:t>;</w:t>
      </w:r>
    </w:p>
    <w:p w14:paraId="550C2A59" w14:textId="1FB933FE" w:rsidR="00A85AE6" w:rsidRPr="00FA3FEF" w:rsidRDefault="00A85AE6" w:rsidP="00FA3FEF">
      <w:pPr>
        <w:pStyle w:val="ListParagraph"/>
        <w:spacing w:line="276" w:lineRule="auto"/>
        <w:ind w:left="1248"/>
        <w:jc w:val="both"/>
        <w:rPr>
          <w:rFonts w:ascii="Times New Roman" w:hAnsi="Times New Roman" w:cs="Times New Roman"/>
          <w:bCs/>
          <w:sz w:val="24"/>
          <w:szCs w:val="24"/>
          <w:lang w:val="sq-AL"/>
        </w:rPr>
      </w:pPr>
    </w:p>
    <w:p w14:paraId="1B1DF22E" w14:textId="18CC537A" w:rsidR="008F6498" w:rsidRPr="006C3A42" w:rsidRDefault="00A85AE6" w:rsidP="006C3A42">
      <w:pPr>
        <w:spacing w:line="276" w:lineRule="auto"/>
        <w:rPr>
          <w:rFonts w:ascii="Times New Roman" w:hAnsi="Times New Roman" w:cs="Times New Roman"/>
          <w:b/>
          <w:sz w:val="24"/>
          <w:szCs w:val="24"/>
          <w:lang w:val="sq-AL"/>
        </w:rPr>
      </w:pPr>
      <w:r w:rsidRPr="006C3A42">
        <w:rPr>
          <w:rFonts w:ascii="Times New Roman" w:hAnsi="Times New Roman" w:cs="Times New Roman"/>
          <w:b/>
          <w:sz w:val="24"/>
          <w:szCs w:val="24"/>
          <w:lang w:val="sq-AL"/>
        </w:rPr>
        <w:t xml:space="preserve">Dokumentacioni </w:t>
      </w:r>
      <w:r w:rsidR="00B9574D" w:rsidRPr="006C3A42">
        <w:rPr>
          <w:rFonts w:ascii="Times New Roman" w:hAnsi="Times New Roman" w:cs="Times New Roman"/>
          <w:b/>
          <w:sz w:val="24"/>
          <w:szCs w:val="24"/>
          <w:lang w:val="sq-AL"/>
        </w:rPr>
        <w:t>i</w:t>
      </w:r>
      <w:r w:rsidRPr="006C3A42">
        <w:rPr>
          <w:rFonts w:ascii="Times New Roman" w:hAnsi="Times New Roman" w:cs="Times New Roman"/>
          <w:b/>
          <w:sz w:val="24"/>
          <w:szCs w:val="24"/>
          <w:lang w:val="sq-AL"/>
        </w:rPr>
        <w:t xml:space="preserve"> </w:t>
      </w:r>
      <w:r w:rsidR="00B9574D" w:rsidRPr="006C3A42">
        <w:rPr>
          <w:rFonts w:ascii="Times New Roman" w:hAnsi="Times New Roman" w:cs="Times New Roman"/>
          <w:b/>
          <w:sz w:val="24"/>
          <w:szCs w:val="24"/>
          <w:lang w:val="sq-AL"/>
        </w:rPr>
        <w:t>kërkuar</w:t>
      </w:r>
      <w:r w:rsidRPr="006C3A42">
        <w:rPr>
          <w:rFonts w:ascii="Times New Roman" w:hAnsi="Times New Roman" w:cs="Times New Roman"/>
          <w:b/>
          <w:sz w:val="24"/>
          <w:szCs w:val="24"/>
          <w:lang w:val="sq-AL"/>
        </w:rPr>
        <w:t xml:space="preserve"> </w:t>
      </w:r>
      <w:r w:rsidR="008F4146" w:rsidRPr="006C3A42">
        <w:rPr>
          <w:rFonts w:ascii="Times New Roman" w:hAnsi="Times New Roman" w:cs="Times New Roman"/>
          <w:b/>
          <w:sz w:val="24"/>
          <w:szCs w:val="24"/>
          <w:lang w:val="sq-AL"/>
        </w:rPr>
        <w:t xml:space="preserve">/Kushtet për aplikim </w:t>
      </w:r>
    </w:p>
    <w:p w14:paraId="7B63990B" w14:textId="79A2567E" w:rsidR="008F4146" w:rsidRPr="006C3A42" w:rsidRDefault="00B9574D" w:rsidP="006C3A42">
      <w:pPr>
        <w:numPr>
          <w:ilvl w:val="0"/>
          <w:numId w:val="3"/>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t>Certifikata</w:t>
      </w:r>
      <w:r w:rsidR="008F4146" w:rsidRPr="006C3A42">
        <w:rPr>
          <w:rFonts w:ascii="Times New Roman" w:hAnsi="Times New Roman" w:cs="Times New Roman"/>
          <w:bCs/>
          <w:sz w:val="24"/>
          <w:szCs w:val="24"/>
          <w:lang w:val="sq-AL"/>
        </w:rPr>
        <w:t xml:space="preserve"> e regjistrimit të biznesit, ose regjistrimin e biznesit nga vendi i themelimit të ofertuesit (në qoftë se kompania ofertuese lideri është e regjistruar jashtë Kosovës, duhet të </w:t>
      </w:r>
      <w:r w:rsidRPr="006C3A42">
        <w:rPr>
          <w:rFonts w:ascii="Times New Roman" w:hAnsi="Times New Roman" w:cs="Times New Roman"/>
          <w:bCs/>
          <w:sz w:val="24"/>
          <w:szCs w:val="24"/>
          <w:lang w:val="sq-AL"/>
        </w:rPr>
        <w:t>ketë</w:t>
      </w:r>
      <w:r w:rsidR="008F4146" w:rsidRPr="006C3A42">
        <w:rPr>
          <w:rFonts w:ascii="Times New Roman" w:hAnsi="Times New Roman" w:cs="Times New Roman"/>
          <w:bCs/>
          <w:sz w:val="24"/>
          <w:szCs w:val="24"/>
          <w:lang w:val="sq-AL"/>
        </w:rPr>
        <w:t xml:space="preserve"> te regjistruar përfaqësinë në Kosovë); </w:t>
      </w:r>
    </w:p>
    <w:p w14:paraId="1B27F7D4" w14:textId="77777777" w:rsidR="006C3A42" w:rsidRPr="006C3A42" w:rsidRDefault="00B9574D" w:rsidP="006C3A42">
      <w:pPr>
        <w:numPr>
          <w:ilvl w:val="0"/>
          <w:numId w:val="3"/>
        </w:numPr>
        <w:spacing w:line="276" w:lineRule="auto"/>
        <w:jc w:val="both"/>
        <w:rPr>
          <w:rFonts w:ascii="Times New Roman" w:hAnsi="Times New Roman" w:cs="Times New Roman"/>
          <w:bCs/>
          <w:sz w:val="24"/>
          <w:szCs w:val="24"/>
          <w:lang w:val="sq-AL"/>
        </w:rPr>
      </w:pPr>
      <w:r w:rsidRPr="006C3A42">
        <w:rPr>
          <w:rFonts w:ascii="Times New Roman" w:hAnsi="Times New Roman" w:cs="Times New Roman"/>
          <w:bCs/>
          <w:sz w:val="24"/>
          <w:szCs w:val="24"/>
          <w:lang w:val="sq-AL"/>
        </w:rPr>
        <w:t>Certifikata</w:t>
      </w:r>
      <w:r w:rsidR="008F4146" w:rsidRPr="006C3A42">
        <w:rPr>
          <w:rFonts w:ascii="Times New Roman" w:hAnsi="Times New Roman" w:cs="Times New Roman"/>
          <w:bCs/>
          <w:sz w:val="24"/>
          <w:szCs w:val="24"/>
          <w:lang w:val="sq-AL"/>
        </w:rPr>
        <w:t xml:space="preserve"> e regjistrimit të numrit fiskal</w:t>
      </w:r>
      <w:r w:rsidR="000B21D6" w:rsidRPr="006C3A42">
        <w:rPr>
          <w:rFonts w:ascii="Times New Roman" w:hAnsi="Times New Roman" w:cs="Times New Roman"/>
          <w:bCs/>
          <w:sz w:val="24"/>
          <w:szCs w:val="24"/>
          <w:lang w:val="sq-AL"/>
        </w:rPr>
        <w:t xml:space="preserve"> dhe informatat e përgjithshme të biznesit;</w:t>
      </w:r>
    </w:p>
    <w:p w14:paraId="08C29DBD" w14:textId="28E6CA63" w:rsidR="006C3A42" w:rsidRPr="006C3A42" w:rsidRDefault="006C3A42" w:rsidP="006C3A42">
      <w:pPr>
        <w:numPr>
          <w:ilvl w:val="0"/>
          <w:numId w:val="3"/>
        </w:numPr>
        <w:spacing w:line="276" w:lineRule="auto"/>
        <w:jc w:val="both"/>
        <w:rPr>
          <w:rFonts w:ascii="Times New Roman" w:hAnsi="Times New Roman" w:cs="Times New Roman"/>
          <w:bCs/>
          <w:sz w:val="24"/>
          <w:szCs w:val="24"/>
          <w:lang w:val="sq-AL"/>
        </w:rPr>
      </w:pPr>
      <w:proofErr w:type="spellStart"/>
      <w:r w:rsidRPr="006C3A42">
        <w:rPr>
          <w:rFonts w:ascii="Times New Roman" w:hAnsi="Times New Roman" w:cs="Times New Roman"/>
          <w:color w:val="000000"/>
          <w:sz w:val="24"/>
          <w:szCs w:val="24"/>
        </w:rPr>
        <w:t>Katallogun</w:t>
      </w:r>
      <w:proofErr w:type="spellEnd"/>
      <w:r w:rsidRPr="006C3A42">
        <w:rPr>
          <w:rFonts w:ascii="Times New Roman" w:hAnsi="Times New Roman" w:cs="Times New Roman"/>
          <w:color w:val="000000"/>
          <w:sz w:val="24"/>
          <w:szCs w:val="24"/>
        </w:rPr>
        <w:t xml:space="preserve"> e </w:t>
      </w:r>
      <w:proofErr w:type="spellStart"/>
      <w:r w:rsidRPr="006C3A42">
        <w:rPr>
          <w:rFonts w:ascii="Times New Roman" w:hAnsi="Times New Roman" w:cs="Times New Roman"/>
          <w:color w:val="000000"/>
          <w:sz w:val="24"/>
          <w:szCs w:val="24"/>
        </w:rPr>
        <w:t>prezantimit</w:t>
      </w:r>
      <w:proofErr w:type="spellEnd"/>
      <w:r w:rsidRPr="006C3A42">
        <w:rPr>
          <w:rFonts w:ascii="Times New Roman" w:hAnsi="Times New Roman" w:cs="Times New Roman"/>
          <w:color w:val="000000"/>
          <w:sz w:val="24"/>
          <w:szCs w:val="24"/>
        </w:rPr>
        <w:t xml:space="preserve"> </w:t>
      </w:r>
      <w:proofErr w:type="spellStart"/>
      <w:r w:rsidRPr="006C3A42">
        <w:rPr>
          <w:rFonts w:ascii="Times New Roman" w:hAnsi="Times New Roman" w:cs="Times New Roman"/>
          <w:color w:val="000000"/>
          <w:sz w:val="24"/>
          <w:szCs w:val="24"/>
        </w:rPr>
        <w:t>të</w:t>
      </w:r>
      <w:proofErr w:type="spellEnd"/>
      <w:r w:rsidRPr="006C3A42">
        <w:rPr>
          <w:rFonts w:ascii="Times New Roman" w:hAnsi="Times New Roman" w:cs="Times New Roman"/>
          <w:color w:val="000000"/>
          <w:sz w:val="24"/>
          <w:szCs w:val="24"/>
        </w:rPr>
        <w:t xml:space="preserve"> </w:t>
      </w:r>
      <w:proofErr w:type="spellStart"/>
      <w:r w:rsidRPr="006C3A42">
        <w:rPr>
          <w:rFonts w:ascii="Times New Roman" w:hAnsi="Times New Roman" w:cs="Times New Roman"/>
          <w:color w:val="000000"/>
          <w:sz w:val="24"/>
          <w:szCs w:val="24"/>
        </w:rPr>
        <w:t>laptopëve</w:t>
      </w:r>
      <w:proofErr w:type="spellEnd"/>
    </w:p>
    <w:p w14:paraId="5BA2069B" w14:textId="4C86E728" w:rsidR="008F4146" w:rsidRPr="006C3A42" w:rsidRDefault="008F4146" w:rsidP="006C3A42">
      <w:pPr>
        <w:spacing w:line="276" w:lineRule="auto"/>
        <w:rPr>
          <w:rFonts w:ascii="Times New Roman" w:hAnsi="Times New Roman" w:cs="Times New Roman"/>
          <w:b/>
          <w:sz w:val="24"/>
          <w:szCs w:val="24"/>
          <w:lang w:val="sq-AL"/>
        </w:rPr>
      </w:pPr>
      <w:r w:rsidRPr="006C3A42">
        <w:rPr>
          <w:rFonts w:ascii="Times New Roman" w:hAnsi="Times New Roman" w:cs="Times New Roman"/>
          <w:b/>
          <w:sz w:val="24"/>
          <w:szCs w:val="24"/>
          <w:lang w:val="sq-AL"/>
        </w:rPr>
        <w:t xml:space="preserve">Kushtet </w:t>
      </w:r>
      <w:r w:rsidR="004C3FC2" w:rsidRPr="006C3A42">
        <w:rPr>
          <w:rFonts w:ascii="Times New Roman" w:hAnsi="Times New Roman" w:cs="Times New Roman"/>
          <w:b/>
          <w:sz w:val="24"/>
          <w:szCs w:val="24"/>
          <w:lang w:val="sq-AL"/>
        </w:rPr>
        <w:t>për</w:t>
      </w:r>
      <w:r w:rsidRPr="006C3A42">
        <w:rPr>
          <w:rFonts w:ascii="Times New Roman" w:hAnsi="Times New Roman" w:cs="Times New Roman"/>
          <w:b/>
          <w:sz w:val="24"/>
          <w:szCs w:val="24"/>
          <w:lang w:val="sq-AL"/>
        </w:rPr>
        <w:t xml:space="preserve"> aplikim:</w:t>
      </w:r>
      <w:r w:rsidR="00A95465" w:rsidRPr="006C3A42">
        <w:rPr>
          <w:rFonts w:ascii="Times New Roman" w:hAnsi="Times New Roman" w:cs="Times New Roman"/>
          <w:b/>
          <w:sz w:val="24"/>
          <w:szCs w:val="24"/>
          <w:lang w:val="sq-AL"/>
        </w:rPr>
        <w:t xml:space="preserve"> </w:t>
      </w:r>
    </w:p>
    <w:p w14:paraId="39C40992" w14:textId="77777777" w:rsidR="00FA3FEF" w:rsidRDefault="008F4146" w:rsidP="006C3A42">
      <w:pPr>
        <w:pStyle w:val="ListParagraph"/>
        <w:widowControl w:val="0"/>
        <w:numPr>
          <w:ilvl w:val="0"/>
          <w:numId w:val="13"/>
        </w:numPr>
        <w:tabs>
          <w:tab w:val="left" w:pos="1350"/>
        </w:tabs>
        <w:autoSpaceDE w:val="0"/>
        <w:autoSpaceDN w:val="0"/>
        <w:spacing w:before="1" w:after="0" w:line="276" w:lineRule="auto"/>
        <w:ind w:left="990" w:right="758" w:hanging="27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Oferta duhet të ketë të përfshirë çmimet pa</w:t>
      </w:r>
      <w:r w:rsidR="00B9574D" w:rsidRPr="006C3A42">
        <w:rPr>
          <w:rFonts w:ascii="Times New Roman" w:hAnsi="Times New Roman" w:cs="Times New Roman"/>
          <w:sz w:val="24"/>
          <w:szCs w:val="24"/>
          <w:lang w:val="sq-AL"/>
        </w:rPr>
        <w:t xml:space="preserve"> </w:t>
      </w:r>
      <w:r w:rsidRPr="006C3A42">
        <w:rPr>
          <w:rFonts w:ascii="Times New Roman" w:hAnsi="Times New Roman" w:cs="Times New Roman"/>
          <w:sz w:val="24"/>
          <w:szCs w:val="24"/>
          <w:lang w:val="sq-AL"/>
        </w:rPr>
        <w:t>TVSH, bazuar në ligjin në fuqi të Republikës së</w:t>
      </w:r>
      <w:r w:rsidRPr="006C3A42">
        <w:rPr>
          <w:rFonts w:ascii="Times New Roman" w:hAnsi="Times New Roman" w:cs="Times New Roman"/>
          <w:spacing w:val="1"/>
          <w:sz w:val="24"/>
          <w:szCs w:val="24"/>
          <w:lang w:val="sq-AL"/>
        </w:rPr>
        <w:t xml:space="preserve"> </w:t>
      </w:r>
      <w:r w:rsidRPr="006C3A42">
        <w:rPr>
          <w:rFonts w:ascii="Times New Roman" w:hAnsi="Times New Roman" w:cs="Times New Roman"/>
          <w:sz w:val="24"/>
          <w:szCs w:val="24"/>
          <w:lang w:val="sq-AL"/>
        </w:rPr>
        <w:t>Kosovës, me vendimin e Ministrisë së Financave, Neni 33, paragrafi 3.1 të ligjit nr. 05 / l-037 për</w:t>
      </w:r>
      <w:r w:rsidRPr="006C3A42">
        <w:rPr>
          <w:rFonts w:ascii="Times New Roman" w:hAnsi="Times New Roman" w:cs="Times New Roman"/>
          <w:spacing w:val="1"/>
          <w:sz w:val="24"/>
          <w:szCs w:val="24"/>
          <w:lang w:val="sq-AL"/>
        </w:rPr>
        <w:t xml:space="preserve"> </w:t>
      </w:r>
      <w:r w:rsidRPr="006C3A42">
        <w:rPr>
          <w:rFonts w:ascii="Times New Roman" w:hAnsi="Times New Roman" w:cs="Times New Roman"/>
          <w:sz w:val="24"/>
          <w:szCs w:val="24"/>
          <w:lang w:val="sq-AL"/>
        </w:rPr>
        <w:t>TVSH , çdo OJQ – Organizatë Jo Qeveritare, në Kosovë është e liruar nga tatimi mbi</w:t>
      </w:r>
      <w:r w:rsidRPr="006C3A42">
        <w:rPr>
          <w:rFonts w:ascii="Times New Roman" w:hAnsi="Times New Roman" w:cs="Times New Roman"/>
          <w:spacing w:val="1"/>
          <w:sz w:val="24"/>
          <w:szCs w:val="24"/>
          <w:lang w:val="sq-AL"/>
        </w:rPr>
        <w:t xml:space="preserve"> </w:t>
      </w:r>
      <w:r w:rsidRPr="006C3A42">
        <w:rPr>
          <w:rFonts w:ascii="Times New Roman" w:hAnsi="Times New Roman" w:cs="Times New Roman"/>
          <w:sz w:val="24"/>
          <w:szCs w:val="24"/>
          <w:lang w:val="sq-AL"/>
        </w:rPr>
        <w:t>vlerën e</w:t>
      </w:r>
      <w:r w:rsidRPr="006C3A42">
        <w:rPr>
          <w:rFonts w:ascii="Times New Roman" w:hAnsi="Times New Roman" w:cs="Times New Roman"/>
          <w:spacing w:val="1"/>
          <w:sz w:val="24"/>
          <w:szCs w:val="24"/>
          <w:lang w:val="sq-AL"/>
        </w:rPr>
        <w:t xml:space="preserve"> </w:t>
      </w:r>
      <w:r w:rsidRPr="006C3A42">
        <w:rPr>
          <w:rFonts w:ascii="Times New Roman" w:hAnsi="Times New Roman" w:cs="Times New Roman"/>
          <w:sz w:val="24"/>
          <w:szCs w:val="24"/>
          <w:lang w:val="sq-AL"/>
        </w:rPr>
        <w:t>shtuar.</w:t>
      </w:r>
    </w:p>
    <w:p w14:paraId="537FF095" w14:textId="3CD8B540" w:rsidR="00FA3FEF" w:rsidRDefault="00FA3FEF" w:rsidP="006C3A42">
      <w:pPr>
        <w:pStyle w:val="ListParagraph"/>
        <w:widowControl w:val="0"/>
        <w:numPr>
          <w:ilvl w:val="0"/>
          <w:numId w:val="13"/>
        </w:numPr>
        <w:tabs>
          <w:tab w:val="left" w:pos="1350"/>
        </w:tabs>
        <w:autoSpaceDE w:val="0"/>
        <w:autoSpaceDN w:val="0"/>
        <w:spacing w:before="1" w:after="0" w:line="276" w:lineRule="auto"/>
        <w:ind w:left="990" w:right="758" w:hanging="270"/>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Oferta </w:t>
      </w:r>
      <w:r w:rsidR="00816B91">
        <w:rPr>
          <w:rFonts w:ascii="Times New Roman" w:hAnsi="Times New Roman" w:cs="Times New Roman"/>
          <w:sz w:val="24"/>
          <w:szCs w:val="24"/>
          <w:lang w:val="sq-AL"/>
        </w:rPr>
        <w:t xml:space="preserve">financiare </w:t>
      </w:r>
      <w:r>
        <w:rPr>
          <w:rFonts w:ascii="Times New Roman" w:hAnsi="Times New Roman" w:cs="Times New Roman"/>
          <w:sz w:val="24"/>
          <w:szCs w:val="24"/>
          <w:lang w:val="sq-AL"/>
        </w:rPr>
        <w:t>duhet të jetë për 3 (tre) modelet për sasin 1 (Një) copë;</w:t>
      </w:r>
    </w:p>
    <w:p w14:paraId="777831E2" w14:textId="6F16A9E0" w:rsidR="0035212B" w:rsidRPr="00FA3FEF" w:rsidRDefault="003F0520" w:rsidP="00FA3FEF">
      <w:pPr>
        <w:widowControl w:val="0"/>
        <w:tabs>
          <w:tab w:val="left" w:pos="1350"/>
        </w:tabs>
        <w:autoSpaceDE w:val="0"/>
        <w:autoSpaceDN w:val="0"/>
        <w:spacing w:before="1" w:after="0" w:line="276" w:lineRule="auto"/>
        <w:ind w:right="758"/>
        <w:jc w:val="both"/>
        <w:rPr>
          <w:rFonts w:ascii="Times New Roman" w:hAnsi="Times New Roman" w:cs="Times New Roman"/>
          <w:sz w:val="24"/>
          <w:szCs w:val="24"/>
          <w:lang w:val="sq-AL"/>
        </w:rPr>
      </w:pPr>
      <w:r w:rsidRPr="00FA3FEF">
        <w:rPr>
          <w:rFonts w:ascii="Times New Roman" w:hAnsi="Times New Roman" w:cs="Times New Roman"/>
          <w:sz w:val="24"/>
          <w:szCs w:val="24"/>
          <w:lang w:val="sq-AL"/>
        </w:rPr>
        <w:br/>
      </w:r>
    </w:p>
    <w:p w14:paraId="21BFAC4A" w14:textId="591E9187" w:rsidR="00A85AE6" w:rsidRPr="006C3A42" w:rsidRDefault="00A85AE6" w:rsidP="006C3A42">
      <w:pPr>
        <w:spacing w:line="276" w:lineRule="auto"/>
        <w:rPr>
          <w:rFonts w:ascii="Times New Roman" w:hAnsi="Times New Roman" w:cs="Times New Roman"/>
          <w:b/>
          <w:bCs/>
          <w:sz w:val="24"/>
          <w:szCs w:val="24"/>
          <w:lang w:val="sq-AL"/>
        </w:rPr>
      </w:pPr>
      <w:r w:rsidRPr="006C3A42">
        <w:rPr>
          <w:rFonts w:ascii="Times New Roman" w:hAnsi="Times New Roman" w:cs="Times New Roman"/>
          <w:b/>
          <w:bCs/>
          <w:sz w:val="24"/>
          <w:szCs w:val="24"/>
          <w:lang w:val="sq-AL"/>
        </w:rPr>
        <w:t>Kushte të përgjithshme</w:t>
      </w:r>
      <w:r w:rsidR="00A95465" w:rsidRPr="006C3A42">
        <w:rPr>
          <w:rFonts w:ascii="Times New Roman" w:hAnsi="Times New Roman" w:cs="Times New Roman"/>
          <w:b/>
          <w:bCs/>
          <w:sz w:val="24"/>
          <w:szCs w:val="24"/>
          <w:lang w:val="sq-AL"/>
        </w:rPr>
        <w:t xml:space="preserve">: </w:t>
      </w:r>
    </w:p>
    <w:p w14:paraId="757DC914"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 xml:space="preserve">Organizata </w:t>
      </w:r>
      <w:r w:rsidRPr="006C3A42">
        <w:rPr>
          <w:rFonts w:ascii="Times New Roman" w:hAnsi="Times New Roman" w:cs="Times New Roman"/>
          <w:bCs/>
          <w:sz w:val="24"/>
          <w:szCs w:val="24"/>
          <w:lang w:val="sq-AL"/>
        </w:rPr>
        <w:t>Zëri i Romëve, Ashkalive dhe Egjiptianëve</w:t>
      </w:r>
      <w:r w:rsidRPr="006C3A42">
        <w:rPr>
          <w:rFonts w:ascii="Times New Roman" w:hAnsi="Times New Roman" w:cs="Times New Roman"/>
          <w:sz w:val="24"/>
          <w:szCs w:val="24"/>
          <w:lang w:val="sq-AL"/>
        </w:rPr>
        <w:t xml:space="preserve"> e mbanë të drejtën e ndryshimit të ofertës në bazë të kërkesës derisa të merret vendimi përfundimtar; </w:t>
      </w:r>
    </w:p>
    <w:p w14:paraId="7597FD46"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 xml:space="preserve">Organizata </w:t>
      </w:r>
      <w:r w:rsidRPr="006C3A42">
        <w:rPr>
          <w:rFonts w:ascii="Times New Roman" w:hAnsi="Times New Roman" w:cs="Times New Roman"/>
          <w:bCs/>
          <w:sz w:val="24"/>
          <w:szCs w:val="24"/>
          <w:lang w:val="sq-AL"/>
        </w:rPr>
        <w:t>Zëri i Romëve, Ashkalive dhe Egjiptianëve</w:t>
      </w:r>
      <w:r w:rsidRPr="006C3A42">
        <w:rPr>
          <w:rFonts w:ascii="Times New Roman" w:hAnsi="Times New Roman" w:cs="Times New Roman"/>
          <w:sz w:val="24"/>
          <w:szCs w:val="24"/>
          <w:lang w:val="sq-AL"/>
        </w:rPr>
        <w:t xml:space="preserve"> e mbështetë vendimin e vetë në ofertën që i posedon përparësitë më të larta ekonomike siç mund të jetë shërbimi cilësor, por kriteri kryesor i vlerësimit është ofrimi i specifikave të ofruara sipas kërkesës;</w:t>
      </w:r>
    </w:p>
    <w:p w14:paraId="62DC4DC1"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 xml:space="preserve">Organizata </w:t>
      </w:r>
      <w:r w:rsidRPr="006C3A42">
        <w:rPr>
          <w:rFonts w:ascii="Times New Roman" w:hAnsi="Times New Roman" w:cs="Times New Roman"/>
          <w:bCs/>
          <w:sz w:val="24"/>
          <w:szCs w:val="24"/>
          <w:lang w:val="sq-AL"/>
        </w:rPr>
        <w:t>Zëri i Romëve, Ashkalive dhe Egjiptianëve</w:t>
      </w:r>
      <w:r w:rsidRPr="006C3A42">
        <w:rPr>
          <w:rFonts w:ascii="Times New Roman" w:hAnsi="Times New Roman" w:cs="Times New Roman"/>
          <w:sz w:val="24"/>
          <w:szCs w:val="24"/>
          <w:lang w:val="sq-AL"/>
        </w:rPr>
        <w:t xml:space="preserve"> ka të drejtën të refuzojë ndonjë ose të gjitha ofertat e pranuara nëse ato nuk i plotësojnë kriteret;</w:t>
      </w:r>
    </w:p>
    <w:p w14:paraId="389FD189"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Ndërhyrja në këtë proces nuk është e lejuar dhe do të rezultojë në diskualifikimin e ofertës;</w:t>
      </w:r>
    </w:p>
    <w:p w14:paraId="6636483D"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Vendimi final, nuk do të bëhet përderisa nuk kompletohen të gjitha procedurat interne të organizatës. Në rast se shërbimi do jetë sipas kërkesës së kompanisë, mund t’iu ofrohet edhe kontrata por duke mos ndryshuar çmimet e ofertës;</w:t>
      </w:r>
    </w:p>
    <w:p w14:paraId="4B7E3356"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 xml:space="preserve">Oferta do të vlerësohet nga Komisioni i Prokurimit të Organizatës </w:t>
      </w:r>
      <w:r w:rsidRPr="006C3A42">
        <w:rPr>
          <w:rFonts w:ascii="Times New Roman" w:hAnsi="Times New Roman" w:cs="Times New Roman"/>
          <w:bCs/>
          <w:sz w:val="24"/>
          <w:szCs w:val="24"/>
          <w:lang w:val="sq-AL"/>
        </w:rPr>
        <w:t>Zëri i Romëve, Ashkalive dhe Egjiptianëve</w:t>
      </w:r>
      <w:r w:rsidRPr="006C3A42">
        <w:rPr>
          <w:rFonts w:ascii="Times New Roman" w:hAnsi="Times New Roman" w:cs="Times New Roman"/>
          <w:sz w:val="24"/>
          <w:szCs w:val="24"/>
          <w:lang w:val="sq-AL"/>
        </w:rPr>
        <w:t xml:space="preserve"> në momentin e mbylljes së procesit. Gjithashtu, njoftimi do të bëhet brenda javës pas marrjes së vendimit nga Komisioni Vlerësues i Prokurimit të organizatës; </w:t>
      </w:r>
    </w:p>
    <w:p w14:paraId="438448A7" w14:textId="77777777" w:rsidR="006C3A42" w:rsidRPr="006C3A42" w:rsidRDefault="006C3A42" w:rsidP="006C3A42">
      <w:pPr>
        <w:numPr>
          <w:ilvl w:val="0"/>
          <w:numId w:val="2"/>
        </w:numPr>
        <w:spacing w:line="276" w:lineRule="auto"/>
        <w:ind w:left="720"/>
        <w:jc w:val="both"/>
        <w:rPr>
          <w:rFonts w:ascii="Times New Roman" w:hAnsi="Times New Roman" w:cs="Times New Roman"/>
          <w:sz w:val="24"/>
          <w:szCs w:val="24"/>
          <w:lang w:val="sq-AL"/>
        </w:rPr>
      </w:pPr>
      <w:r w:rsidRPr="006C3A42">
        <w:rPr>
          <w:rFonts w:ascii="Times New Roman" w:hAnsi="Times New Roman" w:cs="Times New Roman"/>
          <w:sz w:val="24"/>
          <w:szCs w:val="24"/>
          <w:lang w:val="sq-AL"/>
        </w:rPr>
        <w:t xml:space="preserve">Organizata </w:t>
      </w:r>
      <w:r w:rsidRPr="006C3A42">
        <w:rPr>
          <w:rFonts w:ascii="Times New Roman" w:hAnsi="Times New Roman" w:cs="Times New Roman"/>
          <w:bCs/>
          <w:sz w:val="24"/>
          <w:szCs w:val="24"/>
          <w:lang w:val="sq-AL"/>
        </w:rPr>
        <w:t>Zëri i Romëve, Ashkalive dhe Egjiptianëve</w:t>
      </w:r>
      <w:r w:rsidRPr="006C3A42">
        <w:rPr>
          <w:rFonts w:ascii="Times New Roman" w:hAnsi="Times New Roman" w:cs="Times New Roman"/>
          <w:sz w:val="24"/>
          <w:szCs w:val="24"/>
          <w:lang w:val="sq-AL"/>
        </w:rPr>
        <w:t xml:space="preserve"> do të bëjë transferin bankar në xhirollogarinë e specifikuar nga furnizuesi pas porosisë nga ana e organizatës për sasinë me ç ‘rast kompania do te zotohet se materialin e porositur do ta ruaj deri në kohën e përshtatshme për shfrytëzim.</w:t>
      </w:r>
    </w:p>
    <w:p w14:paraId="15B34F22" w14:textId="77777777" w:rsidR="00A95465" w:rsidRPr="006C3A42" w:rsidRDefault="00913350" w:rsidP="006C3A42">
      <w:pPr>
        <w:spacing w:line="276" w:lineRule="auto"/>
        <w:rPr>
          <w:rFonts w:ascii="Times New Roman" w:hAnsi="Times New Roman" w:cs="Times New Roman"/>
          <w:b/>
          <w:bCs/>
          <w:sz w:val="24"/>
          <w:szCs w:val="24"/>
          <w:lang w:val="sq-AL"/>
        </w:rPr>
      </w:pPr>
      <w:r w:rsidRPr="006C3A42">
        <w:rPr>
          <w:rFonts w:ascii="Times New Roman" w:hAnsi="Times New Roman" w:cs="Times New Roman"/>
          <w:b/>
          <w:bCs/>
          <w:sz w:val="24"/>
          <w:szCs w:val="24"/>
          <w:lang w:val="sq-AL"/>
        </w:rPr>
        <w:lastRenderedPageBreak/>
        <w:t>Mënyra</w:t>
      </w:r>
      <w:r w:rsidR="008B4377" w:rsidRPr="006C3A42">
        <w:rPr>
          <w:rFonts w:ascii="Times New Roman" w:hAnsi="Times New Roman" w:cs="Times New Roman"/>
          <w:b/>
          <w:bCs/>
          <w:sz w:val="24"/>
          <w:szCs w:val="24"/>
          <w:lang w:val="sq-AL"/>
        </w:rPr>
        <w:t xml:space="preserve"> e aplikimit</w:t>
      </w:r>
      <w:r w:rsidR="00A95465" w:rsidRPr="006C3A42">
        <w:rPr>
          <w:rFonts w:ascii="Times New Roman" w:hAnsi="Times New Roman" w:cs="Times New Roman"/>
          <w:b/>
          <w:bCs/>
          <w:sz w:val="24"/>
          <w:szCs w:val="24"/>
          <w:lang w:val="sq-AL"/>
        </w:rPr>
        <w:t>:</w:t>
      </w:r>
      <w:r w:rsidR="001F2B10" w:rsidRPr="006C3A42">
        <w:rPr>
          <w:rFonts w:ascii="Times New Roman" w:hAnsi="Times New Roman" w:cs="Times New Roman"/>
          <w:b/>
          <w:bCs/>
          <w:sz w:val="24"/>
          <w:szCs w:val="24"/>
          <w:lang w:val="sq-AL"/>
        </w:rPr>
        <w:t xml:space="preserve"> </w:t>
      </w:r>
    </w:p>
    <w:p w14:paraId="19F8389A" w14:textId="2C3F099B" w:rsidR="0035212B" w:rsidRPr="006C3A42" w:rsidRDefault="0035212B" w:rsidP="006C3A42">
      <w:pPr>
        <w:spacing w:line="276" w:lineRule="auto"/>
        <w:rPr>
          <w:rFonts w:ascii="Times New Roman" w:hAnsi="Times New Roman" w:cs="Times New Roman"/>
          <w:sz w:val="24"/>
          <w:szCs w:val="24"/>
          <w:lang w:val="sq-AL"/>
        </w:rPr>
      </w:pPr>
      <w:r w:rsidRPr="006C3A42">
        <w:rPr>
          <w:rFonts w:ascii="Times New Roman" w:hAnsi="Times New Roman" w:cs="Times New Roman"/>
          <w:sz w:val="24"/>
          <w:szCs w:val="24"/>
          <w:lang w:val="sq-AL"/>
        </w:rPr>
        <w:t>Oferta duhet të dërgohet</w:t>
      </w:r>
      <w:r w:rsidR="003F0520" w:rsidRPr="006C3A42">
        <w:rPr>
          <w:rFonts w:ascii="Times New Roman" w:hAnsi="Times New Roman" w:cs="Times New Roman"/>
          <w:sz w:val="24"/>
          <w:szCs w:val="24"/>
          <w:lang w:val="sq-AL"/>
        </w:rPr>
        <w:t xml:space="preserve"> </w:t>
      </w:r>
      <w:r w:rsidRPr="006C3A42">
        <w:rPr>
          <w:rFonts w:ascii="Times New Roman" w:hAnsi="Times New Roman" w:cs="Times New Roman"/>
          <w:sz w:val="24"/>
          <w:szCs w:val="24"/>
          <w:lang w:val="sq-AL"/>
        </w:rPr>
        <w:t>përmes zarfit të mbyllur në zyrën e Organizatës Voice of Roma, Ashkali and Egyptians që gjendet në rrugën “</w:t>
      </w:r>
      <w:r w:rsidR="00B20B29">
        <w:rPr>
          <w:rFonts w:ascii="Times New Roman" w:hAnsi="Times New Roman" w:cs="Times New Roman"/>
          <w:sz w:val="24"/>
          <w:szCs w:val="24"/>
          <w:lang w:val="sq-AL"/>
        </w:rPr>
        <w:t>Rexhep Mala</w:t>
      </w:r>
      <w:r w:rsidRPr="006C3A42">
        <w:rPr>
          <w:rFonts w:ascii="Times New Roman" w:hAnsi="Times New Roman" w:cs="Times New Roman"/>
          <w:sz w:val="24"/>
          <w:szCs w:val="24"/>
          <w:lang w:val="sq-AL"/>
        </w:rPr>
        <w:t>”, Aktash, 10000, Prishtinë, Kosovë</w:t>
      </w:r>
      <w:r w:rsidR="003F0520" w:rsidRPr="006C3A42">
        <w:rPr>
          <w:rFonts w:ascii="Times New Roman" w:hAnsi="Times New Roman" w:cs="Times New Roman"/>
          <w:sz w:val="24"/>
          <w:szCs w:val="24"/>
          <w:lang w:val="sq-AL"/>
        </w:rPr>
        <w:t xml:space="preserve">. </w:t>
      </w:r>
      <w:r w:rsidRPr="006C3A42">
        <w:rPr>
          <w:rFonts w:ascii="Times New Roman" w:hAnsi="Times New Roman" w:cs="Times New Roman"/>
          <w:sz w:val="24"/>
          <w:szCs w:val="24"/>
          <w:lang w:val="sq-AL"/>
        </w:rPr>
        <w:t xml:space="preserve">Afati i fundit për aplikim është deri më datë: </w:t>
      </w:r>
      <w:r w:rsidR="00B20B29">
        <w:rPr>
          <w:rFonts w:ascii="Times New Roman" w:hAnsi="Times New Roman" w:cs="Times New Roman"/>
          <w:sz w:val="24"/>
          <w:szCs w:val="24"/>
          <w:lang w:val="sq-AL"/>
        </w:rPr>
        <w:t>29</w:t>
      </w:r>
      <w:r w:rsidRPr="006C3A42">
        <w:rPr>
          <w:rFonts w:ascii="Times New Roman" w:hAnsi="Times New Roman" w:cs="Times New Roman"/>
          <w:sz w:val="24"/>
          <w:szCs w:val="24"/>
          <w:lang w:val="sq-AL"/>
        </w:rPr>
        <w:t>.</w:t>
      </w:r>
      <w:r w:rsidR="003F0520" w:rsidRPr="006C3A42">
        <w:rPr>
          <w:rFonts w:ascii="Times New Roman" w:hAnsi="Times New Roman" w:cs="Times New Roman"/>
          <w:sz w:val="24"/>
          <w:szCs w:val="24"/>
          <w:lang w:val="sq-AL"/>
        </w:rPr>
        <w:t>1</w:t>
      </w:r>
      <w:r w:rsidR="006C3A42" w:rsidRPr="006C3A42">
        <w:rPr>
          <w:rFonts w:ascii="Times New Roman" w:hAnsi="Times New Roman" w:cs="Times New Roman"/>
          <w:sz w:val="24"/>
          <w:szCs w:val="24"/>
          <w:lang w:val="sq-AL"/>
        </w:rPr>
        <w:t>1</w:t>
      </w:r>
      <w:r w:rsidRPr="006C3A42">
        <w:rPr>
          <w:rFonts w:ascii="Times New Roman" w:hAnsi="Times New Roman" w:cs="Times New Roman"/>
          <w:sz w:val="24"/>
          <w:szCs w:val="24"/>
          <w:lang w:val="sq-AL"/>
        </w:rPr>
        <w:t>.202</w:t>
      </w:r>
      <w:r w:rsidR="006C3A42" w:rsidRPr="006C3A42">
        <w:rPr>
          <w:rFonts w:ascii="Times New Roman" w:hAnsi="Times New Roman" w:cs="Times New Roman"/>
          <w:sz w:val="24"/>
          <w:szCs w:val="24"/>
          <w:lang w:val="sq-AL"/>
        </w:rPr>
        <w:t>4</w:t>
      </w:r>
      <w:r w:rsidRPr="006C3A42">
        <w:rPr>
          <w:rFonts w:ascii="Times New Roman" w:hAnsi="Times New Roman" w:cs="Times New Roman"/>
          <w:sz w:val="24"/>
          <w:szCs w:val="24"/>
          <w:lang w:val="sq-AL"/>
        </w:rPr>
        <w:t xml:space="preserve"> në ora 16:00. Çdo ofertë që dërgohet pas afatit të përcaktuar më lartë nuk do të merret parasysh</w:t>
      </w:r>
      <w:r w:rsidR="003F0520" w:rsidRPr="006C3A42">
        <w:rPr>
          <w:rFonts w:ascii="Times New Roman" w:hAnsi="Times New Roman" w:cs="Times New Roman"/>
          <w:sz w:val="24"/>
          <w:szCs w:val="24"/>
          <w:lang w:val="sq-AL"/>
        </w:rPr>
        <w:t xml:space="preserve">. </w:t>
      </w:r>
      <w:r w:rsidRPr="006C3A42">
        <w:rPr>
          <w:rFonts w:ascii="Times New Roman" w:hAnsi="Times New Roman" w:cs="Times New Roman"/>
          <w:sz w:val="24"/>
          <w:szCs w:val="24"/>
          <w:lang w:val="sq-AL"/>
        </w:rPr>
        <w:t xml:space="preserve"> </w:t>
      </w:r>
    </w:p>
    <w:p w14:paraId="053DBD59" w14:textId="77777777" w:rsidR="0011368A" w:rsidRPr="006C3A42" w:rsidRDefault="0011368A" w:rsidP="006C3A42">
      <w:pPr>
        <w:spacing w:line="276" w:lineRule="auto"/>
        <w:ind w:left="720"/>
        <w:jc w:val="both"/>
        <w:rPr>
          <w:rFonts w:ascii="Times New Roman" w:eastAsia="MS Mincho" w:hAnsi="Times New Roman" w:cs="Times New Roman"/>
          <w:sz w:val="24"/>
          <w:szCs w:val="24"/>
          <w:lang w:val="sq-AL"/>
        </w:rPr>
      </w:pP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2"/>
        <w:gridCol w:w="4430"/>
      </w:tblGrid>
      <w:tr w:rsidR="0011368A" w:rsidRPr="006C3A42" w14:paraId="51A7521B" w14:textId="77777777" w:rsidTr="00270ED6">
        <w:trPr>
          <w:trHeight w:val="466"/>
        </w:trPr>
        <w:tc>
          <w:tcPr>
            <w:tcW w:w="5012" w:type="dxa"/>
            <w:tcBorders>
              <w:top w:val="single" w:sz="4" w:space="0" w:color="auto"/>
              <w:left w:val="single" w:sz="4" w:space="0" w:color="auto"/>
              <w:bottom w:val="single" w:sz="4" w:space="0" w:color="auto"/>
              <w:right w:val="single" w:sz="4" w:space="0" w:color="auto"/>
            </w:tcBorders>
            <w:hideMark/>
          </w:tcPr>
          <w:p w14:paraId="2C95C4B8"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Nr. i ofertës</w:t>
            </w:r>
          </w:p>
          <w:p w14:paraId="08A881F7"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p>
        </w:tc>
        <w:tc>
          <w:tcPr>
            <w:tcW w:w="4430" w:type="dxa"/>
            <w:tcBorders>
              <w:top w:val="single" w:sz="4" w:space="0" w:color="auto"/>
              <w:left w:val="single" w:sz="4" w:space="0" w:color="auto"/>
              <w:bottom w:val="single" w:sz="4" w:space="0" w:color="auto"/>
              <w:right w:val="single" w:sz="4" w:space="0" w:color="auto"/>
            </w:tcBorders>
            <w:hideMark/>
          </w:tcPr>
          <w:p w14:paraId="438EA045"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56882A02" w14:textId="77777777" w:rsidTr="00270ED6">
        <w:trPr>
          <w:trHeight w:val="466"/>
        </w:trPr>
        <w:tc>
          <w:tcPr>
            <w:tcW w:w="5012" w:type="dxa"/>
            <w:tcBorders>
              <w:top w:val="single" w:sz="4" w:space="0" w:color="auto"/>
              <w:left w:val="single" w:sz="4" w:space="0" w:color="auto"/>
              <w:bottom w:val="single" w:sz="4" w:space="0" w:color="auto"/>
              <w:right w:val="single" w:sz="4" w:space="0" w:color="auto"/>
            </w:tcBorders>
            <w:hideMark/>
          </w:tcPr>
          <w:p w14:paraId="1B05A3E3"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Emri i kompanisë</w:t>
            </w:r>
          </w:p>
          <w:p w14:paraId="426CF948"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69A41360"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32FEC319" w14:textId="77777777" w:rsidTr="00270ED6">
        <w:trPr>
          <w:trHeight w:val="466"/>
        </w:trPr>
        <w:tc>
          <w:tcPr>
            <w:tcW w:w="5012" w:type="dxa"/>
            <w:tcBorders>
              <w:top w:val="single" w:sz="4" w:space="0" w:color="auto"/>
              <w:left w:val="single" w:sz="4" w:space="0" w:color="auto"/>
              <w:bottom w:val="single" w:sz="4" w:space="0" w:color="auto"/>
              <w:right w:val="single" w:sz="4" w:space="0" w:color="auto"/>
            </w:tcBorders>
            <w:hideMark/>
          </w:tcPr>
          <w:p w14:paraId="40C06A4A"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Nr. Fiskal</w:t>
            </w:r>
          </w:p>
          <w:p w14:paraId="30BA7160"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7B9C3734"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4D38197A" w14:textId="77777777" w:rsidTr="00270ED6">
        <w:trPr>
          <w:trHeight w:val="608"/>
        </w:trPr>
        <w:tc>
          <w:tcPr>
            <w:tcW w:w="5012" w:type="dxa"/>
            <w:tcBorders>
              <w:top w:val="single" w:sz="4" w:space="0" w:color="auto"/>
              <w:left w:val="single" w:sz="4" w:space="0" w:color="auto"/>
              <w:bottom w:val="single" w:sz="4" w:space="0" w:color="auto"/>
              <w:right w:val="single" w:sz="4" w:space="0" w:color="auto"/>
            </w:tcBorders>
            <w:hideMark/>
          </w:tcPr>
          <w:p w14:paraId="728F5DA3"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Adresa</w:t>
            </w:r>
          </w:p>
          <w:p w14:paraId="010821F7"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300BBC00"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3C7F3069" w14:textId="77777777" w:rsidTr="00270ED6">
        <w:trPr>
          <w:trHeight w:val="466"/>
        </w:trPr>
        <w:tc>
          <w:tcPr>
            <w:tcW w:w="5012" w:type="dxa"/>
            <w:tcBorders>
              <w:top w:val="single" w:sz="4" w:space="0" w:color="auto"/>
              <w:left w:val="single" w:sz="4" w:space="0" w:color="auto"/>
              <w:bottom w:val="single" w:sz="4" w:space="0" w:color="auto"/>
              <w:right w:val="single" w:sz="4" w:space="0" w:color="auto"/>
            </w:tcBorders>
            <w:hideMark/>
          </w:tcPr>
          <w:p w14:paraId="7C363B9D"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Emri i personit përgjegjës nga kompania</w:t>
            </w:r>
          </w:p>
          <w:p w14:paraId="4799F9E9"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79152D7E"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6135CBEB" w14:textId="77777777" w:rsidTr="00270ED6">
        <w:trPr>
          <w:trHeight w:val="487"/>
        </w:trPr>
        <w:tc>
          <w:tcPr>
            <w:tcW w:w="5012" w:type="dxa"/>
            <w:tcBorders>
              <w:top w:val="single" w:sz="4" w:space="0" w:color="auto"/>
              <w:left w:val="single" w:sz="4" w:space="0" w:color="auto"/>
              <w:bottom w:val="single" w:sz="4" w:space="0" w:color="auto"/>
              <w:right w:val="single" w:sz="4" w:space="0" w:color="auto"/>
            </w:tcBorders>
            <w:hideMark/>
          </w:tcPr>
          <w:p w14:paraId="76710CE0"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Data e ofertimit</w:t>
            </w:r>
          </w:p>
          <w:p w14:paraId="6A07DA52"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4A4F59D3"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567D19D1" w14:textId="77777777" w:rsidTr="00270ED6">
        <w:trPr>
          <w:trHeight w:val="487"/>
        </w:trPr>
        <w:tc>
          <w:tcPr>
            <w:tcW w:w="5012" w:type="dxa"/>
            <w:tcBorders>
              <w:top w:val="single" w:sz="4" w:space="0" w:color="auto"/>
              <w:left w:val="single" w:sz="4" w:space="0" w:color="auto"/>
              <w:bottom w:val="single" w:sz="4" w:space="0" w:color="auto"/>
              <w:right w:val="single" w:sz="4" w:space="0" w:color="auto"/>
            </w:tcBorders>
            <w:hideMark/>
          </w:tcPr>
          <w:p w14:paraId="67DCCF29"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Kontakti (tel)</w:t>
            </w:r>
          </w:p>
          <w:p w14:paraId="1D043B1A"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465C1ACE"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297276FD" w14:textId="77777777" w:rsidTr="00270ED6">
        <w:trPr>
          <w:trHeight w:val="487"/>
        </w:trPr>
        <w:tc>
          <w:tcPr>
            <w:tcW w:w="5012" w:type="dxa"/>
            <w:tcBorders>
              <w:top w:val="single" w:sz="4" w:space="0" w:color="auto"/>
              <w:left w:val="single" w:sz="4" w:space="0" w:color="auto"/>
              <w:bottom w:val="single" w:sz="4" w:space="0" w:color="auto"/>
              <w:right w:val="single" w:sz="4" w:space="0" w:color="auto"/>
            </w:tcBorders>
            <w:hideMark/>
          </w:tcPr>
          <w:p w14:paraId="18543D9F"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Emali</w:t>
            </w:r>
          </w:p>
          <w:p w14:paraId="72CCB64E"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327ABB5C"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r w:rsidR="0011368A" w:rsidRPr="006C3A42" w14:paraId="54E47215" w14:textId="77777777" w:rsidTr="00270ED6">
        <w:trPr>
          <w:trHeight w:val="487"/>
        </w:trPr>
        <w:tc>
          <w:tcPr>
            <w:tcW w:w="5012" w:type="dxa"/>
            <w:tcBorders>
              <w:top w:val="single" w:sz="4" w:space="0" w:color="auto"/>
              <w:left w:val="single" w:sz="4" w:space="0" w:color="auto"/>
              <w:bottom w:val="single" w:sz="4" w:space="0" w:color="auto"/>
              <w:right w:val="single" w:sz="4" w:space="0" w:color="auto"/>
            </w:tcBorders>
            <w:hideMark/>
          </w:tcPr>
          <w:p w14:paraId="274B9517"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r w:rsidRPr="006C3A42">
              <w:rPr>
                <w:rFonts w:ascii="Times New Roman" w:eastAsia="MS Mincho" w:hAnsi="Times New Roman" w:cs="Times New Roman"/>
                <w:b/>
                <w:bCs/>
                <w:sz w:val="24"/>
                <w:szCs w:val="24"/>
                <w:lang w:val="sq-AL"/>
              </w:rPr>
              <w:t>Nënshkrimi</w:t>
            </w:r>
          </w:p>
          <w:p w14:paraId="19A34A48" w14:textId="77777777" w:rsidR="0011368A" w:rsidRPr="006C3A42" w:rsidRDefault="0011368A" w:rsidP="006C3A42">
            <w:pPr>
              <w:spacing w:before="120" w:after="120" w:line="276" w:lineRule="auto"/>
              <w:rPr>
                <w:rFonts w:ascii="Times New Roman" w:eastAsia="MS Mincho" w:hAnsi="Times New Roman" w:cs="Times New Roman"/>
                <w:b/>
                <w:bCs/>
                <w:sz w:val="24"/>
                <w:szCs w:val="24"/>
                <w:lang w:val="sq-AL"/>
              </w:rPr>
            </w:pPr>
          </w:p>
        </w:tc>
        <w:tc>
          <w:tcPr>
            <w:tcW w:w="4430" w:type="dxa"/>
            <w:tcBorders>
              <w:top w:val="single" w:sz="4" w:space="0" w:color="auto"/>
              <w:left w:val="single" w:sz="4" w:space="0" w:color="auto"/>
              <w:bottom w:val="single" w:sz="4" w:space="0" w:color="auto"/>
              <w:right w:val="single" w:sz="4" w:space="0" w:color="auto"/>
            </w:tcBorders>
          </w:tcPr>
          <w:p w14:paraId="2865651B" w14:textId="77777777" w:rsidR="0011368A" w:rsidRPr="006C3A42" w:rsidRDefault="0011368A" w:rsidP="006C3A42">
            <w:pPr>
              <w:spacing w:before="120" w:after="120" w:line="276" w:lineRule="auto"/>
              <w:rPr>
                <w:rFonts w:ascii="Times New Roman" w:eastAsia="MS Mincho" w:hAnsi="Times New Roman" w:cs="Times New Roman"/>
                <w:sz w:val="24"/>
                <w:szCs w:val="24"/>
                <w:lang w:val="sq-AL"/>
              </w:rPr>
            </w:pPr>
          </w:p>
        </w:tc>
      </w:tr>
    </w:tbl>
    <w:p w14:paraId="5AF96F16" w14:textId="77777777" w:rsidR="0011368A" w:rsidRPr="006C3A42" w:rsidRDefault="0011368A" w:rsidP="006C3A42">
      <w:pPr>
        <w:spacing w:after="0" w:line="276" w:lineRule="auto"/>
        <w:jc w:val="both"/>
        <w:rPr>
          <w:rFonts w:ascii="Times New Roman" w:eastAsia="MS Mincho" w:hAnsi="Times New Roman" w:cs="Times New Roman"/>
          <w:lang w:val="sq-AL"/>
        </w:rPr>
      </w:pPr>
    </w:p>
    <w:p w14:paraId="2E278891" w14:textId="77777777" w:rsidR="0011368A" w:rsidRPr="006C3A42" w:rsidRDefault="0011368A" w:rsidP="006C3A42">
      <w:pPr>
        <w:spacing w:after="0" w:line="276" w:lineRule="auto"/>
        <w:jc w:val="both"/>
        <w:rPr>
          <w:rFonts w:ascii="Times New Roman" w:eastAsia="MS Mincho" w:hAnsi="Times New Roman" w:cs="Times New Roman"/>
          <w:sz w:val="24"/>
          <w:szCs w:val="24"/>
          <w:lang w:val="sq-AL"/>
        </w:rPr>
      </w:pPr>
    </w:p>
    <w:p w14:paraId="3DAEF9E5" w14:textId="07A6CFD2" w:rsidR="0011368A" w:rsidRPr="006C3A42" w:rsidRDefault="0011368A" w:rsidP="006C3A42">
      <w:pPr>
        <w:spacing w:after="0" w:line="276" w:lineRule="auto"/>
        <w:jc w:val="both"/>
        <w:rPr>
          <w:rFonts w:ascii="Times New Roman" w:eastAsia="MS Mincho" w:hAnsi="Times New Roman" w:cs="Times New Roman"/>
          <w:sz w:val="24"/>
          <w:szCs w:val="24"/>
          <w:lang w:val="sq-AL"/>
        </w:rPr>
      </w:pPr>
      <w:r w:rsidRPr="006C3A42">
        <w:rPr>
          <w:rFonts w:ascii="Times New Roman" w:eastAsia="MS Mincho" w:hAnsi="Times New Roman" w:cs="Times New Roman"/>
          <w:sz w:val="24"/>
          <w:szCs w:val="24"/>
          <w:lang w:val="sq-AL"/>
        </w:rPr>
        <w:t xml:space="preserve">                                                                       </w:t>
      </w:r>
      <w:r w:rsidR="009258C7">
        <w:rPr>
          <w:rFonts w:ascii="Times New Roman" w:eastAsia="MS Mincho" w:hAnsi="Times New Roman" w:cs="Times New Roman"/>
          <w:sz w:val="24"/>
          <w:szCs w:val="24"/>
          <w:lang w:val="sq-AL"/>
        </w:rPr>
        <w:t xml:space="preserve">     </w:t>
      </w:r>
      <w:r w:rsidRPr="006C3A42">
        <w:rPr>
          <w:rFonts w:ascii="Times New Roman" w:eastAsia="MS Mincho" w:hAnsi="Times New Roman" w:cs="Times New Roman"/>
          <w:sz w:val="24"/>
          <w:szCs w:val="24"/>
          <w:lang w:val="sq-AL"/>
        </w:rPr>
        <w:t xml:space="preserve">   v.v</w:t>
      </w:r>
    </w:p>
    <w:p w14:paraId="7CB58A26" w14:textId="77777777" w:rsidR="0011368A" w:rsidRPr="006C3A42" w:rsidRDefault="0011368A" w:rsidP="006C3A42">
      <w:pPr>
        <w:spacing w:line="276" w:lineRule="auto"/>
        <w:rPr>
          <w:rFonts w:ascii="Times New Roman" w:hAnsi="Times New Roman" w:cs="Times New Roman"/>
          <w:kern w:val="2"/>
          <w:lang w:val="sq-AL"/>
          <w14:ligatures w14:val="standardContextual"/>
        </w:rPr>
      </w:pPr>
    </w:p>
    <w:p w14:paraId="5B81CA57" w14:textId="77777777" w:rsidR="0011368A" w:rsidRPr="006C3A42" w:rsidRDefault="0011368A" w:rsidP="006C3A42">
      <w:pPr>
        <w:spacing w:line="276" w:lineRule="auto"/>
        <w:rPr>
          <w:rFonts w:ascii="Times New Roman" w:hAnsi="Times New Roman" w:cs="Times New Roman"/>
          <w:kern w:val="2"/>
          <w:lang w:val="sq-AL"/>
          <w14:ligatures w14:val="standardContextual"/>
        </w:rPr>
      </w:pPr>
    </w:p>
    <w:p w14:paraId="37664037" w14:textId="68BA4BC1" w:rsidR="0011368A" w:rsidRPr="006C3A42" w:rsidRDefault="0011368A" w:rsidP="006C3A42">
      <w:pPr>
        <w:spacing w:line="276" w:lineRule="auto"/>
        <w:rPr>
          <w:rFonts w:ascii="Times New Roman" w:hAnsi="Times New Roman" w:cs="Times New Roman"/>
          <w:sz w:val="24"/>
          <w:szCs w:val="24"/>
          <w:lang w:val="sq-AL"/>
        </w:rPr>
      </w:pPr>
    </w:p>
    <w:p w14:paraId="4DF919C8" w14:textId="77777777" w:rsidR="0011368A" w:rsidRPr="006C3A42" w:rsidRDefault="0011368A" w:rsidP="006C3A42">
      <w:pPr>
        <w:spacing w:line="276" w:lineRule="auto"/>
        <w:rPr>
          <w:rFonts w:ascii="Times New Roman" w:hAnsi="Times New Roman" w:cs="Times New Roman"/>
          <w:sz w:val="24"/>
          <w:szCs w:val="24"/>
          <w:lang w:val="sq-AL"/>
        </w:rPr>
      </w:pPr>
    </w:p>
    <w:sectPr w:rsidR="0011368A" w:rsidRPr="006C3A42" w:rsidSect="00555ED9">
      <w:headerReference w:type="default" r:id="rId8"/>
      <w:footerReference w:type="default" r:id="rId9"/>
      <w:pgSz w:w="11906" w:h="16838" w:code="9"/>
      <w:pgMar w:top="1440" w:right="1440" w:bottom="1080" w:left="1440" w:header="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4B010" w14:textId="77777777" w:rsidR="00473C16" w:rsidRDefault="00473C16" w:rsidP="002817B4">
      <w:pPr>
        <w:spacing w:after="0" w:line="240" w:lineRule="auto"/>
      </w:pPr>
      <w:r>
        <w:separator/>
      </w:r>
    </w:p>
  </w:endnote>
  <w:endnote w:type="continuationSeparator" w:id="0">
    <w:p w14:paraId="7F8DC1C8" w14:textId="77777777" w:rsidR="00473C16" w:rsidRDefault="00473C16" w:rsidP="0028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1EEBF" w14:textId="77777777" w:rsidR="008F6498" w:rsidRDefault="008F6498" w:rsidP="000C3175">
    <w:pPr>
      <w:pStyle w:val="Footer"/>
      <w:tabs>
        <w:tab w:val="left" w:pos="2040"/>
      </w:tabs>
      <w:spacing w:before="60"/>
      <w:contextualSpacing/>
      <w:jc w:val="center"/>
    </w:pPr>
  </w:p>
  <w:p w14:paraId="6BF3C579" w14:textId="375C5485" w:rsidR="000C3175" w:rsidRDefault="000C3175" w:rsidP="008F6498">
    <w:pPr>
      <w:pStyle w:val="Footer"/>
      <w:tabs>
        <w:tab w:val="left" w:pos="2040"/>
      </w:tabs>
      <w:spacing w:before="60"/>
      <w:contextualSpacing/>
      <w:jc w:val="center"/>
    </w:pPr>
    <w:r w:rsidRPr="002B486F">
      <w:t xml:space="preserve">Rr. Ali </w:t>
    </w:r>
    <w:proofErr w:type="spellStart"/>
    <w:r w:rsidRPr="002B486F">
      <w:t>Pashë</w:t>
    </w:r>
    <w:proofErr w:type="spellEnd"/>
    <w:r w:rsidRPr="002B486F">
      <w:t xml:space="preserve"> </w:t>
    </w:r>
    <w:proofErr w:type="spellStart"/>
    <w:r w:rsidRPr="002B486F">
      <w:t>Tepelena</w:t>
    </w:r>
    <w:proofErr w:type="spellEnd"/>
    <w:r w:rsidRPr="002B486F">
      <w:t xml:space="preserve"> (</w:t>
    </w:r>
    <w:proofErr w:type="spellStart"/>
    <w:r w:rsidRPr="002B486F">
      <w:t>Aktash</w:t>
    </w:r>
    <w:proofErr w:type="spellEnd"/>
    <w:r w:rsidRPr="002B486F">
      <w:t xml:space="preserve">) </w:t>
    </w:r>
    <w:proofErr w:type="spellStart"/>
    <w:r w:rsidRPr="002B486F">
      <w:t>Prishtinë</w:t>
    </w:r>
    <w:proofErr w:type="spellEnd"/>
    <w:r w:rsidRPr="002B486F">
      <w:t xml:space="preserve"> 10000; info@vorae.org; </w:t>
    </w:r>
    <w:r w:rsidR="00FA3FEF">
      <w:t>ëëë</w:t>
    </w:r>
    <w:r w:rsidRPr="002B486F">
      <w:t>.vorae.org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08860" w14:textId="77777777" w:rsidR="00473C16" w:rsidRDefault="00473C16" w:rsidP="002817B4">
      <w:pPr>
        <w:spacing w:after="0" w:line="240" w:lineRule="auto"/>
      </w:pPr>
      <w:r>
        <w:separator/>
      </w:r>
    </w:p>
  </w:footnote>
  <w:footnote w:type="continuationSeparator" w:id="0">
    <w:p w14:paraId="723FE4D4" w14:textId="77777777" w:rsidR="00473C16" w:rsidRDefault="00473C16" w:rsidP="0028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99E03" w14:textId="7BBA1EC7" w:rsidR="002817B4" w:rsidRPr="002817B4" w:rsidRDefault="002817B4" w:rsidP="008F6498">
    <w:pPr>
      <w:pStyle w:val="Header"/>
      <w:jc w:val="center"/>
    </w:pPr>
    <w:r>
      <w:rPr>
        <w:noProof/>
      </w:rPr>
      <w:drawing>
        <wp:inline distT="0" distB="0" distL="0" distR="0" wp14:anchorId="2E3BA624" wp14:editId="4DC8E8BF">
          <wp:extent cx="1973580" cy="1110139"/>
          <wp:effectExtent l="0" t="0" r="0" b="0"/>
          <wp:docPr id="1289520544" name="Picture 128952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83528" cy="11157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198"/>
    <w:multiLevelType w:val="hybridMultilevel"/>
    <w:tmpl w:val="5C48B94C"/>
    <w:lvl w:ilvl="0" w:tplc="4E36BD04">
      <w:numFmt w:val="bullet"/>
      <w:lvlText w:val=""/>
      <w:lvlJc w:val="left"/>
      <w:pPr>
        <w:ind w:left="1119" w:hanging="360"/>
      </w:pPr>
      <w:rPr>
        <w:rFonts w:ascii="Wingdings" w:eastAsia="Wingdings" w:hAnsi="Wingdings" w:cs="Wingdings" w:hint="default"/>
        <w:w w:val="100"/>
        <w:sz w:val="21"/>
        <w:szCs w:val="21"/>
        <w:lang w:val="sq-AL" w:eastAsia="en-US" w:bidi="ar-SA"/>
      </w:rPr>
    </w:lvl>
    <w:lvl w:ilvl="1" w:tplc="EF787AD4">
      <w:numFmt w:val="bullet"/>
      <w:lvlText w:val="•"/>
      <w:lvlJc w:val="left"/>
      <w:pPr>
        <w:ind w:left="2066" w:hanging="360"/>
      </w:pPr>
      <w:rPr>
        <w:rFonts w:hint="default"/>
        <w:lang w:val="sq-AL" w:eastAsia="en-US" w:bidi="ar-SA"/>
      </w:rPr>
    </w:lvl>
    <w:lvl w:ilvl="2" w:tplc="A00443D0">
      <w:numFmt w:val="bullet"/>
      <w:lvlText w:val="•"/>
      <w:lvlJc w:val="left"/>
      <w:pPr>
        <w:ind w:left="3013" w:hanging="360"/>
      </w:pPr>
      <w:rPr>
        <w:rFonts w:hint="default"/>
        <w:lang w:val="sq-AL" w:eastAsia="en-US" w:bidi="ar-SA"/>
      </w:rPr>
    </w:lvl>
    <w:lvl w:ilvl="3" w:tplc="1346B49C">
      <w:numFmt w:val="bullet"/>
      <w:lvlText w:val="•"/>
      <w:lvlJc w:val="left"/>
      <w:pPr>
        <w:ind w:left="3959" w:hanging="360"/>
      </w:pPr>
      <w:rPr>
        <w:rFonts w:hint="default"/>
        <w:lang w:val="sq-AL" w:eastAsia="en-US" w:bidi="ar-SA"/>
      </w:rPr>
    </w:lvl>
    <w:lvl w:ilvl="4" w:tplc="7BD87A30">
      <w:numFmt w:val="bullet"/>
      <w:lvlText w:val="•"/>
      <w:lvlJc w:val="left"/>
      <w:pPr>
        <w:ind w:left="4906" w:hanging="360"/>
      </w:pPr>
      <w:rPr>
        <w:rFonts w:hint="default"/>
        <w:lang w:val="sq-AL" w:eastAsia="en-US" w:bidi="ar-SA"/>
      </w:rPr>
    </w:lvl>
    <w:lvl w:ilvl="5" w:tplc="F06E3420">
      <w:numFmt w:val="bullet"/>
      <w:lvlText w:val="•"/>
      <w:lvlJc w:val="left"/>
      <w:pPr>
        <w:ind w:left="5853" w:hanging="360"/>
      </w:pPr>
      <w:rPr>
        <w:rFonts w:hint="default"/>
        <w:lang w:val="sq-AL" w:eastAsia="en-US" w:bidi="ar-SA"/>
      </w:rPr>
    </w:lvl>
    <w:lvl w:ilvl="6" w:tplc="3FC4A6E8">
      <w:numFmt w:val="bullet"/>
      <w:lvlText w:val="•"/>
      <w:lvlJc w:val="left"/>
      <w:pPr>
        <w:ind w:left="6799" w:hanging="360"/>
      </w:pPr>
      <w:rPr>
        <w:rFonts w:hint="default"/>
        <w:lang w:val="sq-AL" w:eastAsia="en-US" w:bidi="ar-SA"/>
      </w:rPr>
    </w:lvl>
    <w:lvl w:ilvl="7" w:tplc="B908F596">
      <w:numFmt w:val="bullet"/>
      <w:lvlText w:val="•"/>
      <w:lvlJc w:val="left"/>
      <w:pPr>
        <w:ind w:left="7746" w:hanging="360"/>
      </w:pPr>
      <w:rPr>
        <w:rFonts w:hint="default"/>
        <w:lang w:val="sq-AL" w:eastAsia="en-US" w:bidi="ar-SA"/>
      </w:rPr>
    </w:lvl>
    <w:lvl w:ilvl="8" w:tplc="12BC0AB6">
      <w:numFmt w:val="bullet"/>
      <w:lvlText w:val="•"/>
      <w:lvlJc w:val="left"/>
      <w:pPr>
        <w:ind w:left="8693" w:hanging="360"/>
      </w:pPr>
      <w:rPr>
        <w:rFonts w:hint="default"/>
        <w:lang w:val="sq-AL" w:eastAsia="en-US" w:bidi="ar-SA"/>
      </w:rPr>
    </w:lvl>
  </w:abstractNum>
  <w:abstractNum w:abstractNumId="1" w15:restartNumberingAfterBreak="0">
    <w:nsid w:val="06F763E3"/>
    <w:multiLevelType w:val="multilevel"/>
    <w:tmpl w:val="88B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31A77"/>
    <w:multiLevelType w:val="hybridMultilevel"/>
    <w:tmpl w:val="318AF8DE"/>
    <w:lvl w:ilvl="0" w:tplc="B9B03C36">
      <w:numFmt w:val="bullet"/>
      <w:lvlText w:val="-"/>
      <w:lvlJc w:val="left"/>
      <w:pPr>
        <w:ind w:left="888" w:hanging="360"/>
      </w:pPr>
      <w:rPr>
        <w:rFonts w:ascii="Calibri" w:eastAsiaTheme="minorHAnsi" w:hAnsi="Calibri" w:cs="Calibri" w:hint="default"/>
      </w:rPr>
    </w:lvl>
    <w:lvl w:ilvl="1" w:tplc="04090003" w:tentative="1">
      <w:start w:val="1"/>
      <w:numFmt w:val="bullet"/>
      <w:lvlText w:val="o"/>
      <w:lvlJc w:val="left"/>
      <w:pPr>
        <w:ind w:left="1608" w:hanging="360"/>
      </w:pPr>
      <w:rPr>
        <w:rFonts w:ascii="Courier New" w:hAnsi="Courier New" w:cs="Courier New" w:hint="default"/>
      </w:rPr>
    </w:lvl>
    <w:lvl w:ilvl="2" w:tplc="04090005" w:tentative="1">
      <w:start w:val="1"/>
      <w:numFmt w:val="bullet"/>
      <w:lvlText w:val=""/>
      <w:lvlJc w:val="left"/>
      <w:pPr>
        <w:ind w:left="2328" w:hanging="360"/>
      </w:pPr>
      <w:rPr>
        <w:rFonts w:ascii="Wingdings" w:hAnsi="Wingdings" w:hint="default"/>
      </w:rPr>
    </w:lvl>
    <w:lvl w:ilvl="3" w:tplc="04090001" w:tentative="1">
      <w:start w:val="1"/>
      <w:numFmt w:val="bullet"/>
      <w:lvlText w:val=""/>
      <w:lvlJc w:val="left"/>
      <w:pPr>
        <w:ind w:left="3048" w:hanging="360"/>
      </w:pPr>
      <w:rPr>
        <w:rFonts w:ascii="Symbol" w:hAnsi="Symbol" w:hint="default"/>
      </w:rPr>
    </w:lvl>
    <w:lvl w:ilvl="4" w:tplc="04090003" w:tentative="1">
      <w:start w:val="1"/>
      <w:numFmt w:val="bullet"/>
      <w:lvlText w:val="o"/>
      <w:lvlJc w:val="left"/>
      <w:pPr>
        <w:ind w:left="3768" w:hanging="360"/>
      </w:pPr>
      <w:rPr>
        <w:rFonts w:ascii="Courier New" w:hAnsi="Courier New" w:cs="Courier New" w:hint="default"/>
      </w:rPr>
    </w:lvl>
    <w:lvl w:ilvl="5" w:tplc="04090005" w:tentative="1">
      <w:start w:val="1"/>
      <w:numFmt w:val="bullet"/>
      <w:lvlText w:val=""/>
      <w:lvlJc w:val="left"/>
      <w:pPr>
        <w:ind w:left="4488" w:hanging="360"/>
      </w:pPr>
      <w:rPr>
        <w:rFonts w:ascii="Wingdings" w:hAnsi="Wingdings" w:hint="default"/>
      </w:rPr>
    </w:lvl>
    <w:lvl w:ilvl="6" w:tplc="04090001" w:tentative="1">
      <w:start w:val="1"/>
      <w:numFmt w:val="bullet"/>
      <w:lvlText w:val=""/>
      <w:lvlJc w:val="left"/>
      <w:pPr>
        <w:ind w:left="5208" w:hanging="360"/>
      </w:pPr>
      <w:rPr>
        <w:rFonts w:ascii="Symbol" w:hAnsi="Symbol" w:hint="default"/>
      </w:rPr>
    </w:lvl>
    <w:lvl w:ilvl="7" w:tplc="04090003" w:tentative="1">
      <w:start w:val="1"/>
      <w:numFmt w:val="bullet"/>
      <w:lvlText w:val="o"/>
      <w:lvlJc w:val="left"/>
      <w:pPr>
        <w:ind w:left="5928" w:hanging="360"/>
      </w:pPr>
      <w:rPr>
        <w:rFonts w:ascii="Courier New" w:hAnsi="Courier New" w:cs="Courier New" w:hint="default"/>
      </w:rPr>
    </w:lvl>
    <w:lvl w:ilvl="8" w:tplc="04090005" w:tentative="1">
      <w:start w:val="1"/>
      <w:numFmt w:val="bullet"/>
      <w:lvlText w:val=""/>
      <w:lvlJc w:val="left"/>
      <w:pPr>
        <w:ind w:left="6648" w:hanging="360"/>
      </w:pPr>
      <w:rPr>
        <w:rFonts w:ascii="Wingdings" w:hAnsi="Wingdings" w:hint="default"/>
      </w:rPr>
    </w:lvl>
  </w:abstractNum>
  <w:abstractNum w:abstractNumId="3" w15:restartNumberingAfterBreak="0">
    <w:nsid w:val="1000778F"/>
    <w:multiLevelType w:val="hybridMultilevel"/>
    <w:tmpl w:val="10BEBA8E"/>
    <w:lvl w:ilvl="0" w:tplc="6A3A8A22">
      <w:start w:val="1"/>
      <w:numFmt w:val="lowerLetter"/>
      <w:lvlText w:val="%1."/>
      <w:lvlJc w:val="left"/>
      <w:pPr>
        <w:ind w:left="758" w:hanging="176"/>
      </w:pPr>
      <w:rPr>
        <w:rFonts w:ascii="Arial" w:eastAsia="Arial" w:hAnsi="Arial" w:cs="Arial" w:hint="default"/>
        <w:b/>
        <w:bCs/>
        <w:spacing w:val="-1"/>
        <w:w w:val="100"/>
        <w:sz w:val="19"/>
        <w:szCs w:val="19"/>
        <w:lang w:val="sq-AL" w:eastAsia="en-US" w:bidi="ar-SA"/>
      </w:rPr>
    </w:lvl>
    <w:lvl w:ilvl="1" w:tplc="DEA87542">
      <w:numFmt w:val="bullet"/>
      <w:lvlText w:val="•"/>
      <w:lvlJc w:val="left"/>
      <w:pPr>
        <w:ind w:left="1742" w:hanging="176"/>
      </w:pPr>
      <w:rPr>
        <w:rFonts w:hint="default"/>
        <w:lang w:val="sq-AL" w:eastAsia="en-US" w:bidi="ar-SA"/>
      </w:rPr>
    </w:lvl>
    <w:lvl w:ilvl="2" w:tplc="F47CFB46">
      <w:numFmt w:val="bullet"/>
      <w:lvlText w:val="•"/>
      <w:lvlJc w:val="left"/>
      <w:pPr>
        <w:ind w:left="2725" w:hanging="176"/>
      </w:pPr>
      <w:rPr>
        <w:rFonts w:hint="default"/>
        <w:lang w:val="sq-AL" w:eastAsia="en-US" w:bidi="ar-SA"/>
      </w:rPr>
    </w:lvl>
    <w:lvl w:ilvl="3" w:tplc="62AA68DA">
      <w:numFmt w:val="bullet"/>
      <w:lvlText w:val="•"/>
      <w:lvlJc w:val="left"/>
      <w:pPr>
        <w:ind w:left="3707" w:hanging="176"/>
      </w:pPr>
      <w:rPr>
        <w:rFonts w:hint="default"/>
        <w:lang w:val="sq-AL" w:eastAsia="en-US" w:bidi="ar-SA"/>
      </w:rPr>
    </w:lvl>
    <w:lvl w:ilvl="4" w:tplc="EBC80806">
      <w:numFmt w:val="bullet"/>
      <w:lvlText w:val="•"/>
      <w:lvlJc w:val="left"/>
      <w:pPr>
        <w:ind w:left="4690" w:hanging="176"/>
      </w:pPr>
      <w:rPr>
        <w:rFonts w:hint="default"/>
        <w:lang w:val="sq-AL" w:eastAsia="en-US" w:bidi="ar-SA"/>
      </w:rPr>
    </w:lvl>
    <w:lvl w:ilvl="5" w:tplc="3F24B4D2">
      <w:numFmt w:val="bullet"/>
      <w:lvlText w:val="•"/>
      <w:lvlJc w:val="left"/>
      <w:pPr>
        <w:ind w:left="5673" w:hanging="176"/>
      </w:pPr>
      <w:rPr>
        <w:rFonts w:hint="default"/>
        <w:lang w:val="sq-AL" w:eastAsia="en-US" w:bidi="ar-SA"/>
      </w:rPr>
    </w:lvl>
    <w:lvl w:ilvl="6" w:tplc="844E18E2">
      <w:numFmt w:val="bullet"/>
      <w:lvlText w:val="•"/>
      <w:lvlJc w:val="left"/>
      <w:pPr>
        <w:ind w:left="6655" w:hanging="176"/>
      </w:pPr>
      <w:rPr>
        <w:rFonts w:hint="default"/>
        <w:lang w:val="sq-AL" w:eastAsia="en-US" w:bidi="ar-SA"/>
      </w:rPr>
    </w:lvl>
    <w:lvl w:ilvl="7" w:tplc="16A6226A">
      <w:numFmt w:val="bullet"/>
      <w:lvlText w:val="•"/>
      <w:lvlJc w:val="left"/>
      <w:pPr>
        <w:ind w:left="7638" w:hanging="176"/>
      </w:pPr>
      <w:rPr>
        <w:rFonts w:hint="default"/>
        <w:lang w:val="sq-AL" w:eastAsia="en-US" w:bidi="ar-SA"/>
      </w:rPr>
    </w:lvl>
    <w:lvl w:ilvl="8" w:tplc="9BE88A86">
      <w:numFmt w:val="bullet"/>
      <w:lvlText w:val="•"/>
      <w:lvlJc w:val="left"/>
      <w:pPr>
        <w:ind w:left="8621" w:hanging="176"/>
      </w:pPr>
      <w:rPr>
        <w:rFonts w:hint="default"/>
        <w:lang w:val="sq-AL" w:eastAsia="en-US" w:bidi="ar-SA"/>
      </w:rPr>
    </w:lvl>
  </w:abstractNum>
  <w:abstractNum w:abstractNumId="4" w15:restartNumberingAfterBreak="0">
    <w:nsid w:val="12B55049"/>
    <w:multiLevelType w:val="hybridMultilevel"/>
    <w:tmpl w:val="91029A88"/>
    <w:lvl w:ilvl="0" w:tplc="797055A6">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 w15:restartNumberingAfterBreak="0">
    <w:nsid w:val="2F063E40"/>
    <w:multiLevelType w:val="hybridMultilevel"/>
    <w:tmpl w:val="CAC69E60"/>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6" w15:restartNumberingAfterBreak="0">
    <w:nsid w:val="45133AA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B8A3450"/>
    <w:multiLevelType w:val="hybridMultilevel"/>
    <w:tmpl w:val="9EEAFB5A"/>
    <w:lvl w:ilvl="0" w:tplc="6AD4B1D4">
      <w:start w:val="1"/>
      <w:numFmt w:val="decimal"/>
      <w:lvlText w:val="%1."/>
      <w:lvlJc w:val="left"/>
      <w:pPr>
        <w:ind w:left="63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516F5364"/>
    <w:multiLevelType w:val="hybridMultilevel"/>
    <w:tmpl w:val="B3705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8D5DF2"/>
    <w:multiLevelType w:val="multilevel"/>
    <w:tmpl w:val="B4443A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sq-AL" w:eastAsia="en-US" w:bidi="ar-S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00297"/>
    <w:multiLevelType w:val="multilevel"/>
    <w:tmpl w:val="D63C387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2D947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4C4744"/>
    <w:multiLevelType w:val="hybridMultilevel"/>
    <w:tmpl w:val="64105986"/>
    <w:lvl w:ilvl="0" w:tplc="DFF0B2F2">
      <w:start w:val="1"/>
      <w:numFmt w:val="decimal"/>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num w:numId="1" w16cid:durableId="1104350136">
    <w:abstractNumId w:val="7"/>
  </w:num>
  <w:num w:numId="2" w16cid:durableId="2712844">
    <w:abstractNumId w:val="0"/>
  </w:num>
  <w:num w:numId="3" w16cid:durableId="351806463">
    <w:abstractNumId w:val="12"/>
  </w:num>
  <w:num w:numId="4" w16cid:durableId="1799447432">
    <w:abstractNumId w:val="3"/>
  </w:num>
  <w:num w:numId="5" w16cid:durableId="1227497846">
    <w:abstractNumId w:val="1"/>
  </w:num>
  <w:num w:numId="6" w16cid:durableId="1678996661">
    <w:abstractNumId w:val="4"/>
  </w:num>
  <w:num w:numId="7" w16cid:durableId="2096826807">
    <w:abstractNumId w:val="2"/>
  </w:num>
  <w:num w:numId="8" w16cid:durableId="734623883">
    <w:abstractNumId w:val="8"/>
  </w:num>
  <w:num w:numId="9" w16cid:durableId="1022197264">
    <w:abstractNumId w:val="11"/>
  </w:num>
  <w:num w:numId="10" w16cid:durableId="1039356834">
    <w:abstractNumId w:val="6"/>
  </w:num>
  <w:num w:numId="11" w16cid:durableId="71975712">
    <w:abstractNumId w:val="10"/>
  </w:num>
  <w:num w:numId="12" w16cid:durableId="1147283892">
    <w:abstractNumId w:val="9"/>
  </w:num>
  <w:num w:numId="13" w16cid:durableId="496965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B82"/>
    <w:rsid w:val="0007517E"/>
    <w:rsid w:val="000B21D6"/>
    <w:rsid w:val="000C3175"/>
    <w:rsid w:val="000F5890"/>
    <w:rsid w:val="0011368A"/>
    <w:rsid w:val="0013785C"/>
    <w:rsid w:val="00172920"/>
    <w:rsid w:val="001A2D21"/>
    <w:rsid w:val="001F2B10"/>
    <w:rsid w:val="0020091B"/>
    <w:rsid w:val="00256DC6"/>
    <w:rsid w:val="002817B4"/>
    <w:rsid w:val="002A4C82"/>
    <w:rsid w:val="002F1E36"/>
    <w:rsid w:val="00323438"/>
    <w:rsid w:val="00341B24"/>
    <w:rsid w:val="0034350B"/>
    <w:rsid w:val="003445DE"/>
    <w:rsid w:val="0035212B"/>
    <w:rsid w:val="00352DDA"/>
    <w:rsid w:val="00357FCD"/>
    <w:rsid w:val="003738BB"/>
    <w:rsid w:val="0038762B"/>
    <w:rsid w:val="003E78FA"/>
    <w:rsid w:val="003F0520"/>
    <w:rsid w:val="00410291"/>
    <w:rsid w:val="00473C16"/>
    <w:rsid w:val="00493125"/>
    <w:rsid w:val="004A25C7"/>
    <w:rsid w:val="004B0CDF"/>
    <w:rsid w:val="004C3FC2"/>
    <w:rsid w:val="00545F48"/>
    <w:rsid w:val="00555ED9"/>
    <w:rsid w:val="00597424"/>
    <w:rsid w:val="005D57CD"/>
    <w:rsid w:val="005D5829"/>
    <w:rsid w:val="00620FFB"/>
    <w:rsid w:val="00625B47"/>
    <w:rsid w:val="00636C12"/>
    <w:rsid w:val="006445B6"/>
    <w:rsid w:val="006C2F1A"/>
    <w:rsid w:val="006C3A42"/>
    <w:rsid w:val="006D0EC0"/>
    <w:rsid w:val="007866E9"/>
    <w:rsid w:val="007D353B"/>
    <w:rsid w:val="007F6DBC"/>
    <w:rsid w:val="00816B91"/>
    <w:rsid w:val="0083398F"/>
    <w:rsid w:val="00836B2D"/>
    <w:rsid w:val="00844B9A"/>
    <w:rsid w:val="008B4377"/>
    <w:rsid w:val="008E370F"/>
    <w:rsid w:val="008E6876"/>
    <w:rsid w:val="008F0BA7"/>
    <w:rsid w:val="008F4146"/>
    <w:rsid w:val="008F6498"/>
    <w:rsid w:val="00902385"/>
    <w:rsid w:val="00913350"/>
    <w:rsid w:val="00921BE4"/>
    <w:rsid w:val="009258C7"/>
    <w:rsid w:val="009A139C"/>
    <w:rsid w:val="009B5BB2"/>
    <w:rsid w:val="009C2E32"/>
    <w:rsid w:val="00A07DFC"/>
    <w:rsid w:val="00A15B59"/>
    <w:rsid w:val="00A6400D"/>
    <w:rsid w:val="00A85AE6"/>
    <w:rsid w:val="00A95465"/>
    <w:rsid w:val="00AB6544"/>
    <w:rsid w:val="00B01A21"/>
    <w:rsid w:val="00B1147F"/>
    <w:rsid w:val="00B20B29"/>
    <w:rsid w:val="00B21ED4"/>
    <w:rsid w:val="00B9574D"/>
    <w:rsid w:val="00BA19D2"/>
    <w:rsid w:val="00BC2F6A"/>
    <w:rsid w:val="00C0230B"/>
    <w:rsid w:val="00C30478"/>
    <w:rsid w:val="00C4727A"/>
    <w:rsid w:val="00CB5C6B"/>
    <w:rsid w:val="00CD3C9D"/>
    <w:rsid w:val="00D4659B"/>
    <w:rsid w:val="00D5713C"/>
    <w:rsid w:val="00D84969"/>
    <w:rsid w:val="00DA5690"/>
    <w:rsid w:val="00DC1DA9"/>
    <w:rsid w:val="00DC5275"/>
    <w:rsid w:val="00DE068B"/>
    <w:rsid w:val="00DE0AF2"/>
    <w:rsid w:val="00DE4473"/>
    <w:rsid w:val="00DF4C81"/>
    <w:rsid w:val="00E7447C"/>
    <w:rsid w:val="00E77B82"/>
    <w:rsid w:val="00E87F7D"/>
    <w:rsid w:val="00E9416B"/>
    <w:rsid w:val="00EC4C01"/>
    <w:rsid w:val="00F33439"/>
    <w:rsid w:val="00F376D1"/>
    <w:rsid w:val="00F37870"/>
    <w:rsid w:val="00F5452F"/>
    <w:rsid w:val="00F77EE1"/>
    <w:rsid w:val="00F831D1"/>
    <w:rsid w:val="00F86BEA"/>
    <w:rsid w:val="00FA3FEF"/>
    <w:rsid w:val="00FB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E8A9"/>
  <w15:chartTrackingRefBased/>
  <w15:docId w15:val="{3C2A80FA-C07A-4323-9C21-DEAEE38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AE6"/>
    <w:pPr>
      <w:ind w:left="720"/>
      <w:contextualSpacing/>
    </w:pPr>
  </w:style>
  <w:style w:type="paragraph" w:styleId="Header">
    <w:name w:val="header"/>
    <w:basedOn w:val="Normal"/>
    <w:link w:val="HeaderChar"/>
    <w:uiPriority w:val="99"/>
    <w:unhideWhenUsed/>
    <w:rsid w:val="0028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7B4"/>
  </w:style>
  <w:style w:type="paragraph" w:styleId="Footer">
    <w:name w:val="footer"/>
    <w:basedOn w:val="Normal"/>
    <w:link w:val="FooterChar"/>
    <w:uiPriority w:val="99"/>
    <w:unhideWhenUsed/>
    <w:rsid w:val="0028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7B4"/>
  </w:style>
  <w:style w:type="table" w:styleId="TableGrid">
    <w:name w:val="Table Grid"/>
    <w:basedOn w:val="TableNormal"/>
    <w:uiPriority w:val="39"/>
    <w:rsid w:val="00836B2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7D353B"/>
  </w:style>
  <w:style w:type="character" w:styleId="Hyperlink">
    <w:name w:val="Hyperlink"/>
    <w:basedOn w:val="DefaultParagraphFont"/>
    <w:uiPriority w:val="99"/>
    <w:unhideWhenUsed/>
    <w:rsid w:val="0035212B"/>
    <w:rPr>
      <w:color w:val="0563C1" w:themeColor="hyperlink"/>
      <w:u w:val="single"/>
    </w:rPr>
  </w:style>
  <w:style w:type="character" w:styleId="UnresolvedMention">
    <w:name w:val="Unresolved Mention"/>
    <w:basedOn w:val="DefaultParagraphFont"/>
    <w:uiPriority w:val="99"/>
    <w:semiHidden/>
    <w:unhideWhenUsed/>
    <w:rsid w:val="0035212B"/>
    <w:rPr>
      <w:color w:val="605E5C"/>
      <w:shd w:val="clear" w:color="auto" w:fill="E1DFDD"/>
    </w:rPr>
  </w:style>
  <w:style w:type="character" w:styleId="CommentReference">
    <w:name w:val="annotation reference"/>
    <w:basedOn w:val="DefaultParagraphFont"/>
    <w:uiPriority w:val="99"/>
    <w:semiHidden/>
    <w:unhideWhenUsed/>
    <w:rsid w:val="00844B9A"/>
    <w:rPr>
      <w:sz w:val="16"/>
      <w:szCs w:val="16"/>
    </w:rPr>
  </w:style>
  <w:style w:type="paragraph" w:styleId="CommentText">
    <w:name w:val="annotation text"/>
    <w:basedOn w:val="Normal"/>
    <w:link w:val="CommentTextChar"/>
    <w:uiPriority w:val="99"/>
    <w:semiHidden/>
    <w:unhideWhenUsed/>
    <w:rsid w:val="00844B9A"/>
    <w:pPr>
      <w:spacing w:line="240" w:lineRule="auto"/>
    </w:pPr>
    <w:rPr>
      <w:sz w:val="20"/>
      <w:szCs w:val="20"/>
    </w:rPr>
  </w:style>
  <w:style w:type="character" w:customStyle="1" w:styleId="CommentTextChar">
    <w:name w:val="Comment Text Char"/>
    <w:basedOn w:val="DefaultParagraphFont"/>
    <w:link w:val="CommentText"/>
    <w:uiPriority w:val="99"/>
    <w:semiHidden/>
    <w:rsid w:val="00844B9A"/>
    <w:rPr>
      <w:sz w:val="20"/>
      <w:szCs w:val="20"/>
    </w:rPr>
  </w:style>
  <w:style w:type="paragraph" w:styleId="CommentSubject">
    <w:name w:val="annotation subject"/>
    <w:basedOn w:val="CommentText"/>
    <w:next w:val="CommentText"/>
    <w:link w:val="CommentSubjectChar"/>
    <w:uiPriority w:val="99"/>
    <w:semiHidden/>
    <w:unhideWhenUsed/>
    <w:rsid w:val="00844B9A"/>
    <w:rPr>
      <w:b/>
      <w:bCs/>
    </w:rPr>
  </w:style>
  <w:style w:type="character" w:customStyle="1" w:styleId="CommentSubjectChar">
    <w:name w:val="Comment Subject Char"/>
    <w:basedOn w:val="CommentTextChar"/>
    <w:link w:val="CommentSubject"/>
    <w:uiPriority w:val="99"/>
    <w:semiHidden/>
    <w:rsid w:val="00844B9A"/>
    <w:rPr>
      <w:b/>
      <w:bCs/>
      <w:sz w:val="20"/>
      <w:szCs w:val="20"/>
    </w:rPr>
  </w:style>
  <w:style w:type="paragraph" w:styleId="NormalWeb">
    <w:name w:val="Normal (Web)"/>
    <w:basedOn w:val="Normal"/>
    <w:uiPriority w:val="99"/>
    <w:unhideWhenUsed/>
    <w:rsid w:val="00D84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5C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1987">
      <w:bodyDiv w:val="1"/>
      <w:marLeft w:val="0"/>
      <w:marRight w:val="0"/>
      <w:marTop w:val="0"/>
      <w:marBottom w:val="0"/>
      <w:divBdr>
        <w:top w:val="none" w:sz="0" w:space="0" w:color="auto"/>
        <w:left w:val="none" w:sz="0" w:space="0" w:color="auto"/>
        <w:bottom w:val="none" w:sz="0" w:space="0" w:color="auto"/>
        <w:right w:val="none" w:sz="0" w:space="0" w:color="auto"/>
      </w:divBdr>
    </w:div>
    <w:div w:id="212275196">
      <w:bodyDiv w:val="1"/>
      <w:marLeft w:val="0"/>
      <w:marRight w:val="0"/>
      <w:marTop w:val="0"/>
      <w:marBottom w:val="0"/>
      <w:divBdr>
        <w:top w:val="none" w:sz="0" w:space="0" w:color="auto"/>
        <w:left w:val="none" w:sz="0" w:space="0" w:color="auto"/>
        <w:bottom w:val="none" w:sz="0" w:space="0" w:color="auto"/>
        <w:right w:val="none" w:sz="0" w:space="0" w:color="auto"/>
      </w:divBdr>
    </w:div>
    <w:div w:id="408775229">
      <w:bodyDiv w:val="1"/>
      <w:marLeft w:val="0"/>
      <w:marRight w:val="0"/>
      <w:marTop w:val="0"/>
      <w:marBottom w:val="0"/>
      <w:divBdr>
        <w:top w:val="none" w:sz="0" w:space="0" w:color="auto"/>
        <w:left w:val="none" w:sz="0" w:space="0" w:color="auto"/>
        <w:bottom w:val="none" w:sz="0" w:space="0" w:color="auto"/>
        <w:right w:val="none" w:sz="0" w:space="0" w:color="auto"/>
      </w:divBdr>
    </w:div>
    <w:div w:id="523175154">
      <w:bodyDiv w:val="1"/>
      <w:marLeft w:val="0"/>
      <w:marRight w:val="0"/>
      <w:marTop w:val="0"/>
      <w:marBottom w:val="0"/>
      <w:divBdr>
        <w:top w:val="none" w:sz="0" w:space="0" w:color="auto"/>
        <w:left w:val="none" w:sz="0" w:space="0" w:color="auto"/>
        <w:bottom w:val="none" w:sz="0" w:space="0" w:color="auto"/>
        <w:right w:val="none" w:sz="0" w:space="0" w:color="auto"/>
      </w:divBdr>
    </w:div>
    <w:div w:id="819539634">
      <w:bodyDiv w:val="1"/>
      <w:marLeft w:val="0"/>
      <w:marRight w:val="0"/>
      <w:marTop w:val="0"/>
      <w:marBottom w:val="0"/>
      <w:divBdr>
        <w:top w:val="none" w:sz="0" w:space="0" w:color="auto"/>
        <w:left w:val="none" w:sz="0" w:space="0" w:color="auto"/>
        <w:bottom w:val="none" w:sz="0" w:space="0" w:color="auto"/>
        <w:right w:val="none" w:sz="0" w:space="0" w:color="auto"/>
      </w:divBdr>
    </w:div>
    <w:div w:id="1045525067">
      <w:bodyDiv w:val="1"/>
      <w:marLeft w:val="0"/>
      <w:marRight w:val="0"/>
      <w:marTop w:val="0"/>
      <w:marBottom w:val="0"/>
      <w:divBdr>
        <w:top w:val="none" w:sz="0" w:space="0" w:color="auto"/>
        <w:left w:val="none" w:sz="0" w:space="0" w:color="auto"/>
        <w:bottom w:val="none" w:sz="0" w:space="0" w:color="auto"/>
        <w:right w:val="none" w:sz="0" w:space="0" w:color="auto"/>
      </w:divBdr>
    </w:div>
    <w:div w:id="1131552159">
      <w:bodyDiv w:val="1"/>
      <w:marLeft w:val="0"/>
      <w:marRight w:val="0"/>
      <w:marTop w:val="0"/>
      <w:marBottom w:val="0"/>
      <w:divBdr>
        <w:top w:val="none" w:sz="0" w:space="0" w:color="auto"/>
        <w:left w:val="none" w:sz="0" w:space="0" w:color="auto"/>
        <w:bottom w:val="none" w:sz="0" w:space="0" w:color="auto"/>
        <w:right w:val="none" w:sz="0" w:space="0" w:color="auto"/>
      </w:divBdr>
    </w:div>
    <w:div w:id="1669749407">
      <w:bodyDiv w:val="1"/>
      <w:marLeft w:val="0"/>
      <w:marRight w:val="0"/>
      <w:marTop w:val="0"/>
      <w:marBottom w:val="0"/>
      <w:divBdr>
        <w:top w:val="none" w:sz="0" w:space="0" w:color="auto"/>
        <w:left w:val="none" w:sz="0" w:space="0" w:color="auto"/>
        <w:bottom w:val="none" w:sz="0" w:space="0" w:color="auto"/>
        <w:right w:val="none" w:sz="0" w:space="0" w:color="auto"/>
      </w:divBdr>
    </w:div>
    <w:div w:id="1678656084">
      <w:bodyDiv w:val="1"/>
      <w:marLeft w:val="0"/>
      <w:marRight w:val="0"/>
      <w:marTop w:val="0"/>
      <w:marBottom w:val="0"/>
      <w:divBdr>
        <w:top w:val="none" w:sz="0" w:space="0" w:color="auto"/>
        <w:left w:val="none" w:sz="0" w:space="0" w:color="auto"/>
        <w:bottom w:val="none" w:sz="0" w:space="0" w:color="auto"/>
        <w:right w:val="none" w:sz="0" w:space="0" w:color="auto"/>
      </w:divBdr>
    </w:div>
    <w:div w:id="1767925900">
      <w:bodyDiv w:val="1"/>
      <w:marLeft w:val="0"/>
      <w:marRight w:val="0"/>
      <w:marTop w:val="0"/>
      <w:marBottom w:val="0"/>
      <w:divBdr>
        <w:top w:val="none" w:sz="0" w:space="0" w:color="auto"/>
        <w:left w:val="none" w:sz="0" w:space="0" w:color="auto"/>
        <w:bottom w:val="none" w:sz="0" w:space="0" w:color="auto"/>
        <w:right w:val="none" w:sz="0" w:space="0" w:color="auto"/>
      </w:divBdr>
    </w:div>
    <w:div w:id="1883709093">
      <w:bodyDiv w:val="1"/>
      <w:marLeft w:val="0"/>
      <w:marRight w:val="0"/>
      <w:marTop w:val="0"/>
      <w:marBottom w:val="0"/>
      <w:divBdr>
        <w:top w:val="none" w:sz="0" w:space="0" w:color="auto"/>
        <w:left w:val="none" w:sz="0" w:space="0" w:color="auto"/>
        <w:bottom w:val="none" w:sz="0" w:space="0" w:color="auto"/>
        <w:right w:val="none" w:sz="0" w:space="0" w:color="auto"/>
      </w:divBdr>
    </w:div>
    <w:div w:id="20973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053F-875B-458F-8FCF-1C267382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adm_office@vorae.org</dc:creator>
  <cp:keywords/>
  <dc:description/>
  <cp:lastModifiedBy>Altina Paqarizi</cp:lastModifiedBy>
  <cp:revision>2</cp:revision>
  <cp:lastPrinted>2023-12-18T12:39:00Z</cp:lastPrinted>
  <dcterms:created xsi:type="dcterms:W3CDTF">2024-11-11T13:36:00Z</dcterms:created>
  <dcterms:modified xsi:type="dcterms:W3CDTF">2024-11-11T13:36:00Z</dcterms:modified>
</cp:coreProperties>
</file>