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438"/>
        <w:gridCol w:w="1721"/>
        <w:gridCol w:w="8366"/>
      </w:tblGrid>
      <w:tr w:rsidR="000C6114" w14:paraId="3A718CA6" w14:textId="77777777" w:rsidTr="00516050">
        <w:trPr>
          <w:trHeight w:val="385"/>
          <w:jc w:val="center"/>
        </w:trPr>
        <w:tc>
          <w:tcPr>
            <w:tcW w:w="10525" w:type="dxa"/>
            <w:gridSpan w:val="3"/>
            <w:shd w:val="clear" w:color="auto" w:fill="E2EFD9" w:themeFill="accent6" w:themeFillTint="33"/>
            <w:vAlign w:val="center"/>
          </w:tcPr>
          <w:p w14:paraId="096D2001" w14:textId="50505E7A" w:rsidR="000C6114" w:rsidRDefault="0048298E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FT</w:t>
            </w:r>
            <w:r w:rsidR="004E7E63">
              <w:rPr>
                <w:rFonts w:ascii="Times New Roman" w:hAnsi="Times New Roman" w:cs="Times New Roman"/>
                <w:b/>
                <w:bCs/>
              </w:rPr>
              <w:t>ESË</w:t>
            </w:r>
            <w:r w:rsidR="000C6114">
              <w:rPr>
                <w:rFonts w:ascii="Times New Roman" w:hAnsi="Times New Roman" w:cs="Times New Roman"/>
                <w:b/>
                <w:bCs/>
              </w:rPr>
              <w:t xml:space="preserve"> PËR OFER</w:t>
            </w:r>
            <w:r w:rsidR="004E7E63">
              <w:rPr>
                <w:rFonts w:ascii="Times New Roman" w:hAnsi="Times New Roman" w:cs="Times New Roman"/>
                <w:b/>
                <w:bCs/>
              </w:rPr>
              <w:t>TË</w:t>
            </w:r>
          </w:p>
        </w:tc>
      </w:tr>
      <w:tr w:rsidR="000C6114" w14:paraId="4D1171D8" w14:textId="77777777" w:rsidTr="005A6214">
        <w:trPr>
          <w:trHeight w:val="283"/>
          <w:jc w:val="center"/>
        </w:trPr>
        <w:tc>
          <w:tcPr>
            <w:tcW w:w="438" w:type="dxa"/>
            <w:vAlign w:val="center"/>
          </w:tcPr>
          <w:p w14:paraId="312D7E51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17" w:type="dxa"/>
            <w:vAlign w:val="center"/>
          </w:tcPr>
          <w:p w14:paraId="3953C43D" w14:textId="77777777" w:rsidR="000C6114" w:rsidRPr="00165028" w:rsidRDefault="000C6114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650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Titulli</w:t>
            </w:r>
            <w:proofErr w:type="spellEnd"/>
            <w:r w:rsidRPr="001650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5D9C37B1" w14:textId="32715289" w:rsidR="000C6114" w:rsidRPr="00165028" w:rsidRDefault="000C6114" w:rsidP="00B7030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65028">
              <w:rPr>
                <w:rFonts w:ascii="Times New Roman" w:hAnsi="Times New Roman" w:cs="Times New Roman"/>
              </w:rPr>
              <w:t>Furnizimi</w:t>
            </w:r>
            <w:proofErr w:type="spellEnd"/>
            <w:r w:rsidRPr="00165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mbjellja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5A4E4C">
              <w:rPr>
                <w:rFonts w:ascii="Times New Roman" w:hAnsi="Times New Roman" w:cs="Times New Roman"/>
              </w:rPr>
              <w:t>drunjëve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96CB0">
              <w:rPr>
                <w:rFonts w:ascii="Times New Roman" w:hAnsi="Times New Roman" w:cs="Times New Roman"/>
              </w:rPr>
              <w:t>furnizimi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3DB5">
              <w:rPr>
                <w:rFonts w:ascii="Times New Roman" w:hAnsi="Times New Roman" w:cs="Times New Roman"/>
              </w:rPr>
              <w:t>dhe</w:t>
            </w:r>
            <w:proofErr w:type="spellEnd"/>
            <w:r w:rsidR="00BB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3DB5">
              <w:rPr>
                <w:rFonts w:ascii="Times New Roman" w:hAnsi="Times New Roman" w:cs="Times New Roman"/>
              </w:rPr>
              <w:t>montimi</w:t>
            </w:r>
            <w:proofErr w:type="spellEnd"/>
            <w:r w:rsidR="00BB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i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ulëseve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të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drurit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dhe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shportave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për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mbeturina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dhe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furnizimi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dhe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montimi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i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monitorit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për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matjen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B96CB0">
              <w:rPr>
                <w:rFonts w:ascii="Times New Roman" w:hAnsi="Times New Roman" w:cs="Times New Roman"/>
              </w:rPr>
              <w:t>cilësisë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së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ajrit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shkollën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mesme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lartë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="00B96CB0">
              <w:rPr>
                <w:rFonts w:ascii="Times New Roman" w:hAnsi="Times New Roman" w:cs="Times New Roman"/>
              </w:rPr>
              <w:t>Dardania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r w:rsidR="00B96CB0">
              <w:rPr>
                <w:rFonts w:ascii="Times New Roman" w:hAnsi="Times New Roman" w:cs="Times New Roman"/>
              </w:rPr>
              <w:t xml:space="preserve">Hani </w:t>
            </w:r>
            <w:proofErr w:type="spellStart"/>
            <w:r w:rsidR="00B96CB0">
              <w:rPr>
                <w:rFonts w:ascii="Times New Roman" w:hAnsi="Times New Roman" w:cs="Times New Roman"/>
              </w:rPr>
              <w:t>i</w:t>
            </w:r>
            <w:proofErr w:type="spellEnd"/>
            <w:r w:rsidR="00B96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CB0">
              <w:rPr>
                <w:rFonts w:ascii="Times New Roman" w:hAnsi="Times New Roman" w:cs="Times New Roman"/>
              </w:rPr>
              <w:t>Elezit</w:t>
            </w:r>
            <w:proofErr w:type="spellEnd"/>
          </w:p>
        </w:tc>
      </w:tr>
      <w:tr w:rsidR="000C6114" w14:paraId="360A1BE5" w14:textId="77777777" w:rsidTr="005A6214">
        <w:trPr>
          <w:trHeight w:val="283"/>
          <w:jc w:val="center"/>
        </w:trPr>
        <w:tc>
          <w:tcPr>
            <w:tcW w:w="438" w:type="dxa"/>
            <w:vAlign w:val="center"/>
          </w:tcPr>
          <w:p w14:paraId="31493E91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17" w:type="dxa"/>
            <w:vAlign w:val="center"/>
          </w:tcPr>
          <w:p w14:paraId="61F20502" w14:textId="0454C77A" w:rsidR="000C6114" w:rsidRPr="00165028" w:rsidRDefault="000C6114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Data e </w:t>
            </w:r>
            <w:proofErr w:type="spellStart"/>
            <w:r w:rsidR="007A44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ft</w:t>
            </w:r>
            <w:r w:rsidR="00141B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esës</w:t>
            </w:r>
            <w:proofErr w:type="spellEnd"/>
            <w:r w:rsidR="00141B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1CB710BE" w14:textId="10E69D2F" w:rsidR="000C6114" w:rsidRPr="004B18DE" w:rsidRDefault="000C6114" w:rsidP="009123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5095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1</w:t>
            </w:r>
            <w:r w:rsidR="00532FAB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9</w:t>
            </w:r>
            <w:r w:rsidRPr="004A5095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.01.2024</w:t>
            </w:r>
          </w:p>
        </w:tc>
      </w:tr>
      <w:tr w:rsidR="000C6114" w14:paraId="6C5372CE" w14:textId="77777777" w:rsidTr="005A6214">
        <w:trPr>
          <w:trHeight w:val="283"/>
          <w:jc w:val="center"/>
        </w:trPr>
        <w:tc>
          <w:tcPr>
            <w:tcW w:w="438" w:type="dxa"/>
            <w:vAlign w:val="center"/>
          </w:tcPr>
          <w:p w14:paraId="3CDCF5FC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717" w:type="dxa"/>
            <w:vAlign w:val="center"/>
          </w:tcPr>
          <w:p w14:paraId="03D59D91" w14:textId="77777777" w:rsidR="000C6114" w:rsidRPr="00165028" w:rsidRDefault="000C6114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dorëzim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ofertave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6805EABD" w14:textId="37C6C8EE" w:rsidR="000C6114" w:rsidRPr="004B18DE" w:rsidRDefault="00F23A2B" w:rsidP="000C611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0</w:t>
            </w:r>
            <w:r w:rsidR="00532FAB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9</w:t>
            </w:r>
            <w:r w:rsidR="000C6114" w:rsidRPr="004A5095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2</w:t>
            </w:r>
            <w:r w:rsidR="000C6114" w:rsidRPr="004A5095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.2024,</w:t>
            </w:r>
            <w:r w:rsidR="000C6114" w:rsidRPr="00F23A2B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F23A2B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CoB</w:t>
            </w:r>
            <w:proofErr w:type="spellEnd"/>
          </w:p>
          <w:p w14:paraId="350A6F0F" w14:textId="460B3B50" w:rsidR="002F556D" w:rsidRPr="00165028" w:rsidRDefault="002F556D" w:rsidP="002F55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Ofertat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pranuara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pas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afatit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nuk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pranohen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nuk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merren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parasysh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vlerësim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C6114" w14:paraId="6E31181A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5868394D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717" w:type="dxa"/>
            <w:vAlign w:val="center"/>
          </w:tcPr>
          <w:p w14:paraId="316B318A" w14:textId="77777777" w:rsidR="000C6114" w:rsidRPr="00165028" w:rsidRDefault="000C6114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dorëzimit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78B2934D" w14:textId="53F82A0E" w:rsidR="000C6114" w:rsidRPr="000C6114" w:rsidRDefault="000C6114" w:rsidP="000C61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>Adresa</w:t>
            </w:r>
            <w:proofErr w:type="spellEnd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>dorëzimit</w:t>
            </w:r>
            <w:proofErr w:type="spellEnd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>ofertave</w:t>
            </w:r>
            <w:proofErr w:type="spellEnd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7" w:history="1">
              <w:r w:rsidRPr="00FD36FD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bhajrizi@caritas.ch</w:t>
              </w:r>
            </w:hyperlink>
            <w:r w:rsidRPr="000C6114">
              <w:rPr>
                <w:rFonts w:ascii="Times New Roman" w:hAnsi="Times New Roman" w:cs="Times New Roman"/>
                <w:sz w:val="21"/>
                <w:szCs w:val="21"/>
              </w:rPr>
              <w:t xml:space="preserve">, CC: </w:t>
            </w:r>
            <w:hyperlink r:id="rId8" w:history="1">
              <w:r w:rsidR="00B7030B" w:rsidRPr="00FD36FD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b</w:t>
              </w:r>
              <w:r w:rsidR="00B7030B" w:rsidRPr="00B7030B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xerxa@caritas.ch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61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8584A8E" w14:textId="7424277F" w:rsidR="000C6114" w:rsidRPr="00165028" w:rsidRDefault="000C6114" w:rsidP="000C61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>Formati</w:t>
            </w:r>
            <w:proofErr w:type="spellEnd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 xml:space="preserve">: PDF, </w:t>
            </w:r>
            <w:proofErr w:type="spellStart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>nënshkruar</w:t>
            </w:r>
            <w:proofErr w:type="spellEnd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C6114">
              <w:rPr>
                <w:rFonts w:ascii="Times New Roman" w:hAnsi="Times New Roman" w:cs="Times New Roman"/>
                <w:sz w:val="21"/>
                <w:szCs w:val="21"/>
              </w:rPr>
              <w:t>vulosur</w:t>
            </w:r>
            <w:proofErr w:type="spellEnd"/>
          </w:p>
        </w:tc>
      </w:tr>
      <w:tr w:rsidR="000C6114" w14:paraId="41D6C17E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6C769AA6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717" w:type="dxa"/>
            <w:vAlign w:val="center"/>
          </w:tcPr>
          <w:p w14:paraId="1D17C03A" w14:textId="0CC6FEE5" w:rsidR="000C6114" w:rsidRPr="00165028" w:rsidRDefault="00EE5E05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16F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Kushtet</w:t>
            </w:r>
            <w:proofErr w:type="spellEnd"/>
            <w:r w:rsidRPr="00416F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e </w:t>
            </w:r>
            <w:proofErr w:type="spellStart"/>
            <w:r w:rsidRPr="00416F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përgjithshme</w:t>
            </w:r>
            <w:proofErr w:type="spellEnd"/>
            <w:r w:rsidRPr="00416F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2B34D2EA" w14:textId="77777777" w:rsidR="000C6114" w:rsidRDefault="00EE5E05" w:rsidP="00EE5E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Oferta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financiare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jetë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EURO</w:t>
            </w:r>
          </w:p>
          <w:p w14:paraId="29BD87A0" w14:textId="77777777" w:rsidR="00EE5E05" w:rsidRDefault="00EE5E05" w:rsidP="00EE5E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Ç</w:t>
            </w:r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mimi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jetë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F29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 TVSH</w:t>
            </w:r>
          </w:p>
          <w:p w14:paraId="31625D93" w14:textId="6E54AE86" w:rsidR="00EE5E05" w:rsidRPr="00EE5E05" w:rsidRDefault="00EE5E05" w:rsidP="00EE5E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Oferta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jetë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vlefshme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33A0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ditë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nga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afati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fundit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dorëzimin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ofertave</w:t>
            </w:r>
            <w:proofErr w:type="spellEnd"/>
          </w:p>
          <w:p w14:paraId="79C560B9" w14:textId="77777777" w:rsidR="00EE5E05" w:rsidRPr="00EE5E05" w:rsidRDefault="00EE5E05" w:rsidP="00EE5E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Dokumentet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mund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dorëzohen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anglisht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ose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shqip</w:t>
            </w:r>
            <w:proofErr w:type="spellEnd"/>
          </w:p>
          <w:p w14:paraId="6E23217F" w14:textId="77777777" w:rsidR="00EE5E05" w:rsidRDefault="00EE5E05" w:rsidP="00B7030B">
            <w:pPr>
              <w:pStyle w:val="ListParagraph"/>
              <w:numPr>
                <w:ilvl w:val="0"/>
                <w:numId w:val="10"/>
              </w:numPr>
              <w:spacing w:line="259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Pagesa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bëhet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përmes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llogarisë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bankare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pas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ofrimit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plotë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A14B2">
              <w:rPr>
                <w:rFonts w:ascii="Times New Roman" w:hAnsi="Times New Roman" w:cs="Times New Roman"/>
                <w:sz w:val="21"/>
                <w:szCs w:val="21"/>
              </w:rPr>
              <w:t>furnizimeve</w:t>
            </w:r>
            <w:proofErr w:type="spellEnd"/>
            <w:r w:rsidR="00AA14B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shërbimeve</w:t>
            </w:r>
            <w:proofErr w:type="spellEnd"/>
          </w:p>
          <w:p w14:paraId="33363688" w14:textId="564B8FC7" w:rsidR="006C000C" w:rsidRPr="00EE5E05" w:rsidRDefault="006C000C" w:rsidP="00B7030B">
            <w:pPr>
              <w:pStyle w:val="ListParagraph"/>
              <w:numPr>
                <w:ilvl w:val="0"/>
                <w:numId w:val="10"/>
              </w:numPr>
              <w:spacing w:line="259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Buxheti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planifikuar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6C00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EUR </w:t>
            </w:r>
            <w:r w:rsidR="00833A0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6C00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,500.00</w:t>
            </w:r>
          </w:p>
        </w:tc>
      </w:tr>
      <w:tr w:rsidR="000C6114" w14:paraId="4C595429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66C9E08E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717" w:type="dxa"/>
            <w:vAlign w:val="center"/>
          </w:tcPr>
          <w:p w14:paraId="69B882FF" w14:textId="475E8EC4" w:rsidR="000C6114" w:rsidRPr="00165028" w:rsidRDefault="009B2339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Dokumentet</w:t>
            </w:r>
            <w:proofErr w:type="spellEnd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që</w:t>
            </w:r>
            <w:proofErr w:type="spellEnd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duhen</w:t>
            </w:r>
            <w:proofErr w:type="spellEnd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dorëzuar</w:t>
            </w:r>
            <w:proofErr w:type="spellEnd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0DCCB6CB" w14:textId="52C7FCC9" w:rsidR="009B2339" w:rsidRPr="00460604" w:rsidRDefault="009B2339" w:rsidP="009B2339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Formulari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plotësuar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siç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jepet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Aneksin</w:t>
            </w:r>
            <w:proofErr w:type="spellEnd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</w:t>
            </w:r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–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Përshkrimi</w:t>
            </w:r>
            <w:proofErr w:type="spellEnd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teknik</w:t>
            </w:r>
            <w:proofErr w:type="spellEnd"/>
          </w:p>
          <w:p w14:paraId="018D3223" w14:textId="59E60A74" w:rsidR="009B2339" w:rsidRDefault="009B2339" w:rsidP="009B2339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Formulari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plotësuar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siç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jepet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Aneksin</w:t>
            </w:r>
            <w:proofErr w:type="spellEnd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</w:t>
            </w:r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–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Oferta</w:t>
            </w:r>
            <w:proofErr w:type="spellEnd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financiare</w:t>
            </w:r>
            <w:proofErr w:type="spellEnd"/>
          </w:p>
          <w:p w14:paraId="20C91885" w14:textId="512B8261" w:rsidR="009B2339" w:rsidRDefault="009B2339" w:rsidP="009B2339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Formulari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plotësuar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siç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jepet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Aneksin</w:t>
            </w:r>
            <w:proofErr w:type="spellEnd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3</w:t>
            </w:r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–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Pajtueshmëria</w:t>
            </w:r>
            <w:proofErr w:type="spellEnd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me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kushtet</w:t>
            </w:r>
            <w:proofErr w:type="spellEnd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tjera</w:t>
            </w:r>
            <w:proofErr w:type="spellEnd"/>
          </w:p>
          <w:p w14:paraId="5DBE7BCF" w14:textId="697E3C9C" w:rsidR="009B2339" w:rsidRDefault="009B2339" w:rsidP="009B2339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Formulari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plotësuar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siç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jepet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Aneksin</w:t>
            </w:r>
            <w:proofErr w:type="spellEnd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</w:t>
            </w:r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– </w:t>
            </w:r>
            <w:proofErr w:type="spellStart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Identifikimi</w:t>
            </w:r>
            <w:proofErr w:type="spellEnd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spellEnd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Operatorit</w:t>
            </w:r>
            <w:proofErr w:type="spellEnd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Ekonomik</w:t>
            </w:r>
            <w:proofErr w:type="spellEnd"/>
          </w:p>
          <w:p w14:paraId="6686618D" w14:textId="736FA4C8" w:rsidR="000C6114" w:rsidRPr="00165028" w:rsidRDefault="0045179A" w:rsidP="001F29BE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Ç</w:t>
            </w:r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>ertifikata</w:t>
            </w:r>
            <w:proofErr w:type="spellEnd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>regjistrimit</w:t>
            </w:r>
            <w:proofErr w:type="spellEnd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>biznesit</w:t>
            </w:r>
            <w:proofErr w:type="spellEnd"/>
          </w:p>
        </w:tc>
      </w:tr>
      <w:tr w:rsidR="000C6114" w14:paraId="1A54FF23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19FE7EFD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717" w:type="dxa"/>
            <w:vAlign w:val="center"/>
          </w:tcPr>
          <w:p w14:paraId="535A7E6F" w14:textId="10C9B8E4" w:rsidR="000C6114" w:rsidRPr="00165028" w:rsidRDefault="00835A53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Kriteret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pranueshmërisë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39C03CE7" w14:textId="77777777" w:rsidR="000C6114" w:rsidRDefault="001E53E0" w:rsidP="001A11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Kriteret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pranueshmërisë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janë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kërkesat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ose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standardet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minimale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që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plotësojnë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ofertuesit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ecur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më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tej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procesin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prokurimit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Ofertuesit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që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nuk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mund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dëshmojnë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se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plotësojnë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këtë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bazë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përjashtohen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nga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konkurrimi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Kriteret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pranueshmërisë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janë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51B14FF3" w14:textId="510D7890" w:rsidR="001E53E0" w:rsidRPr="001C7EA4" w:rsidRDefault="004E7E63" w:rsidP="001A11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Dorëzimi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dokument</w:t>
            </w:r>
            <w:r w:rsidR="004171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acionit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të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kompletuar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siç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kërkohet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në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pikën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6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të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kësaj</w:t>
            </w:r>
            <w:proofErr w:type="spellEnd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A44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ft</w:t>
            </w:r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ese</w:t>
            </w:r>
            <w:proofErr w:type="spellEnd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</w:t>
            </w:r>
            <w:proofErr w:type="spellEnd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ofertë</w:t>
            </w:r>
            <w:proofErr w:type="spellEnd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0C6114" w14:paraId="571924AC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49CC9DBB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717" w:type="dxa"/>
            <w:vAlign w:val="center"/>
          </w:tcPr>
          <w:p w14:paraId="49CBFBBB" w14:textId="06578785" w:rsidR="000C6114" w:rsidRPr="00165028" w:rsidRDefault="005A4E4C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Kriteret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e </w:t>
            </w: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vlerësimit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30E31A29" w14:textId="77777777" w:rsidR="000C6114" w:rsidRDefault="00F50C1C" w:rsidP="00F50C1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Oferta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vlerësohet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duke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përdorur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metodën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më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mirë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vlerës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para (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metoda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kombinuar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pikëve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Propozimi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teknik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vlerësohet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me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peshë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80%,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ndërsa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ai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financiar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me 20%.</w:t>
            </w:r>
          </w:p>
          <w:tbl>
            <w:tblPr>
              <w:tblStyle w:val="TableGrid"/>
              <w:tblW w:w="7817" w:type="dxa"/>
              <w:jc w:val="center"/>
              <w:tblLook w:val="04A0" w:firstRow="1" w:lastRow="0" w:firstColumn="1" w:lastColumn="0" w:noHBand="0" w:noVBand="1"/>
            </w:tblPr>
            <w:tblGrid>
              <w:gridCol w:w="540"/>
              <w:gridCol w:w="5567"/>
              <w:gridCol w:w="1710"/>
            </w:tblGrid>
            <w:tr w:rsidR="00F50C1C" w14:paraId="6C8282C2" w14:textId="77777777" w:rsidTr="005A6214">
              <w:trPr>
                <w:trHeight w:val="467"/>
                <w:jc w:val="center"/>
              </w:trPr>
              <w:tc>
                <w:tcPr>
                  <w:tcW w:w="540" w:type="dxa"/>
                  <w:shd w:val="clear" w:color="auto" w:fill="E2EFD9" w:themeFill="accent6" w:themeFillTint="33"/>
                  <w:vAlign w:val="center"/>
                </w:tcPr>
                <w:p w14:paraId="47BFBA9D" w14:textId="77777777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#</w:t>
                  </w:r>
                </w:p>
              </w:tc>
              <w:tc>
                <w:tcPr>
                  <w:tcW w:w="5567" w:type="dxa"/>
                  <w:shd w:val="clear" w:color="auto" w:fill="E2EFD9" w:themeFill="accent6" w:themeFillTint="33"/>
                  <w:vAlign w:val="center"/>
                </w:tcPr>
                <w:p w14:paraId="2167060F" w14:textId="1F283DB1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TABELA E KRITEREVE TË VLERËSIMIT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  <w:vAlign w:val="center"/>
                </w:tcPr>
                <w:p w14:paraId="08602BF1" w14:textId="1CBE2990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PESHA</w:t>
                  </w: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%</w:t>
                  </w:r>
                </w:p>
              </w:tc>
            </w:tr>
            <w:tr w:rsidR="00F50C1C" w14:paraId="5756E7A9" w14:textId="77777777" w:rsidTr="005A6214">
              <w:trPr>
                <w:jc w:val="center"/>
              </w:trPr>
              <w:tc>
                <w:tcPr>
                  <w:tcW w:w="540" w:type="dxa"/>
                  <w:shd w:val="clear" w:color="auto" w:fill="E2EFD9" w:themeFill="accent6" w:themeFillTint="33"/>
                  <w:vAlign w:val="center"/>
                </w:tcPr>
                <w:p w14:paraId="65DF2DE2" w14:textId="77777777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567" w:type="dxa"/>
                  <w:shd w:val="clear" w:color="auto" w:fill="E2EFD9" w:themeFill="accent6" w:themeFillTint="33"/>
                  <w:vAlign w:val="center"/>
                </w:tcPr>
                <w:p w14:paraId="3DF01609" w14:textId="13D8FC30" w:rsidR="00F50C1C" w:rsidRPr="00C640ED" w:rsidRDefault="00F50C1C" w:rsidP="00F50C1C">
                  <w:pP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OFERTA TEKNIKE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  <w:vAlign w:val="center"/>
                </w:tcPr>
                <w:p w14:paraId="3E8A366E" w14:textId="77777777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80</w:t>
                  </w:r>
                </w:p>
              </w:tc>
            </w:tr>
            <w:tr w:rsidR="00F50C1C" w14:paraId="50C08A48" w14:textId="77777777" w:rsidTr="00074275">
              <w:trPr>
                <w:jc w:val="center"/>
              </w:trPr>
              <w:tc>
                <w:tcPr>
                  <w:tcW w:w="540" w:type="dxa"/>
                  <w:vAlign w:val="center"/>
                </w:tcPr>
                <w:p w14:paraId="3C022619" w14:textId="77777777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5567" w:type="dxa"/>
                  <w:vAlign w:val="center"/>
                </w:tcPr>
                <w:p w14:paraId="397C4F8B" w14:textId="50FC8B4E" w:rsidR="00F50C1C" w:rsidRPr="00A66D52" w:rsidRDefault="00F50C1C" w:rsidP="00F50C1C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Kompania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është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regjistruar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në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ARBK</w:t>
                  </w:r>
                </w:p>
              </w:tc>
              <w:tc>
                <w:tcPr>
                  <w:tcW w:w="1710" w:type="dxa"/>
                  <w:vAlign w:val="center"/>
                </w:tcPr>
                <w:p w14:paraId="710465C1" w14:textId="64B595D4" w:rsidR="00F50C1C" w:rsidRPr="00A66D52" w:rsidRDefault="00B95E6D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</w:tr>
            <w:tr w:rsidR="00F50C1C" w14:paraId="046449C4" w14:textId="77777777" w:rsidTr="00074275">
              <w:trPr>
                <w:jc w:val="center"/>
              </w:trPr>
              <w:tc>
                <w:tcPr>
                  <w:tcW w:w="540" w:type="dxa"/>
                  <w:vAlign w:val="center"/>
                </w:tcPr>
                <w:p w14:paraId="0303934D" w14:textId="07D4B97A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891FD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567" w:type="dxa"/>
                  <w:vAlign w:val="center"/>
                </w:tcPr>
                <w:p w14:paraId="3B36A14D" w14:textId="023C18A3" w:rsidR="00F50C1C" w:rsidRPr="00A66D52" w:rsidRDefault="00C37FE7" w:rsidP="00F50C1C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Artikujt</w:t>
                  </w:r>
                  <w:proofErr w:type="spellEnd"/>
                  <w:r w:rsidR="00F50C1C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ofruar</w:t>
                  </w:r>
                  <w:proofErr w:type="spellEnd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janë</w:t>
                  </w:r>
                  <w:proofErr w:type="spellEnd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në</w:t>
                  </w:r>
                  <w:proofErr w:type="spellEnd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përputhje</w:t>
                  </w:r>
                  <w:proofErr w:type="spellEnd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me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specifikat</w:t>
                  </w:r>
                  <w:proofErr w:type="spellEnd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kërkuara</w:t>
                  </w:r>
                  <w:proofErr w:type="spellEnd"/>
                </w:p>
              </w:tc>
              <w:tc>
                <w:tcPr>
                  <w:tcW w:w="1710" w:type="dxa"/>
                  <w:vAlign w:val="center"/>
                </w:tcPr>
                <w:p w14:paraId="39D6E6E2" w14:textId="53F524D1" w:rsidR="00F50C1C" w:rsidRPr="00A66D52" w:rsidRDefault="001F29BE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40</w:t>
                  </w:r>
                </w:p>
              </w:tc>
            </w:tr>
            <w:tr w:rsidR="00F50C1C" w14:paraId="2F004746" w14:textId="77777777" w:rsidTr="00074275">
              <w:trPr>
                <w:jc w:val="center"/>
              </w:trPr>
              <w:tc>
                <w:tcPr>
                  <w:tcW w:w="540" w:type="dxa"/>
                  <w:vAlign w:val="center"/>
                </w:tcPr>
                <w:p w14:paraId="166E99A1" w14:textId="46B38604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891FD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567" w:type="dxa"/>
                  <w:vAlign w:val="center"/>
                </w:tcPr>
                <w:p w14:paraId="2C087C86" w14:textId="6F79632C" w:rsidR="00F50C1C" w:rsidRPr="00A66D52" w:rsidRDefault="00B95E6D" w:rsidP="00F50C1C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Afati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i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kërkuar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i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furnizimit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mbjelljes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dhe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montimit</w:t>
                  </w:r>
                  <w:proofErr w:type="spellEnd"/>
                </w:p>
              </w:tc>
              <w:tc>
                <w:tcPr>
                  <w:tcW w:w="1710" w:type="dxa"/>
                  <w:vAlign w:val="center"/>
                </w:tcPr>
                <w:p w14:paraId="5C9DDBA6" w14:textId="4C460CA2" w:rsidR="00F50C1C" w:rsidRPr="00A66D52" w:rsidRDefault="00B95E6D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  <w:r w:rsidR="001F29BE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F50C1C" w14:paraId="2668E0C2" w14:textId="77777777" w:rsidTr="005A6214">
              <w:trPr>
                <w:jc w:val="center"/>
              </w:trPr>
              <w:tc>
                <w:tcPr>
                  <w:tcW w:w="540" w:type="dxa"/>
                  <w:shd w:val="clear" w:color="auto" w:fill="E2EFD9" w:themeFill="accent6" w:themeFillTint="33"/>
                  <w:vAlign w:val="center"/>
                </w:tcPr>
                <w:p w14:paraId="38BB0559" w14:textId="77777777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567" w:type="dxa"/>
                  <w:shd w:val="clear" w:color="auto" w:fill="E2EFD9" w:themeFill="accent6" w:themeFillTint="33"/>
                  <w:vAlign w:val="center"/>
                </w:tcPr>
                <w:p w14:paraId="79C8F4A8" w14:textId="44D354BF" w:rsidR="00F50C1C" w:rsidRPr="00C640ED" w:rsidRDefault="00B95E6D" w:rsidP="00F50C1C">
                  <w:pP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OFERTA FINANCIARE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  <w:vAlign w:val="center"/>
                </w:tcPr>
                <w:p w14:paraId="2D5EBC41" w14:textId="77777777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20</w:t>
                  </w:r>
                </w:p>
              </w:tc>
            </w:tr>
            <w:tr w:rsidR="00F50C1C" w14:paraId="495B631E" w14:textId="77777777" w:rsidTr="00074275">
              <w:trPr>
                <w:jc w:val="center"/>
              </w:trPr>
              <w:tc>
                <w:tcPr>
                  <w:tcW w:w="540" w:type="dxa"/>
                  <w:vAlign w:val="center"/>
                </w:tcPr>
                <w:p w14:paraId="20832F78" w14:textId="77777777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2.1</w:t>
                  </w:r>
                </w:p>
              </w:tc>
              <w:tc>
                <w:tcPr>
                  <w:tcW w:w="5567" w:type="dxa"/>
                  <w:vAlign w:val="center"/>
                </w:tcPr>
                <w:p w14:paraId="63C0E2E3" w14:textId="46D0B005" w:rsidR="00F50C1C" w:rsidRDefault="00B95E6D" w:rsidP="00F50C1C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Oferta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financiare</w:t>
                  </w:r>
                  <w:proofErr w:type="spellEnd"/>
                </w:p>
              </w:tc>
              <w:tc>
                <w:tcPr>
                  <w:tcW w:w="1710" w:type="dxa"/>
                  <w:vAlign w:val="center"/>
                </w:tcPr>
                <w:p w14:paraId="79CD0590" w14:textId="77777777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</w:tr>
            <w:tr w:rsidR="00F50C1C" w14:paraId="4B7BAFEF" w14:textId="77777777" w:rsidTr="005A6214">
              <w:trPr>
                <w:trHeight w:val="223"/>
                <w:jc w:val="center"/>
              </w:trPr>
              <w:tc>
                <w:tcPr>
                  <w:tcW w:w="540" w:type="dxa"/>
                  <w:shd w:val="clear" w:color="auto" w:fill="E2EFD9" w:themeFill="accent6" w:themeFillTint="33"/>
                  <w:vAlign w:val="center"/>
                </w:tcPr>
                <w:p w14:paraId="51F64ED6" w14:textId="77777777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567" w:type="dxa"/>
                  <w:shd w:val="clear" w:color="auto" w:fill="E2EFD9" w:themeFill="accent6" w:themeFillTint="33"/>
                  <w:vAlign w:val="center"/>
                </w:tcPr>
                <w:p w14:paraId="713B58E2" w14:textId="77777777" w:rsidR="00F50C1C" w:rsidRPr="00C640ED" w:rsidRDefault="00F50C1C" w:rsidP="00F50C1C">
                  <w:pP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TOTAL 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  <w:vAlign w:val="center"/>
                </w:tcPr>
                <w:p w14:paraId="0CCDBA95" w14:textId="77777777" w:rsidR="00F50C1C" w:rsidRPr="00A4357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4357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100</w:t>
                  </w:r>
                </w:p>
              </w:tc>
            </w:tr>
          </w:tbl>
          <w:p w14:paraId="318504E2" w14:textId="7CACD7C0" w:rsidR="00F50C1C" w:rsidRPr="00165028" w:rsidRDefault="00F50C1C" w:rsidP="00F50C1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6114" w14:paraId="683D8AA9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7AA0BAC4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717" w:type="dxa"/>
            <w:vAlign w:val="center"/>
          </w:tcPr>
          <w:p w14:paraId="0329DAB5" w14:textId="22C24135" w:rsidR="000C6114" w:rsidRPr="00165028" w:rsidRDefault="005A4E4C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Përshkrimi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projektit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77B7FBA3" w14:textId="3467D675" w:rsidR="000C6114" w:rsidRPr="00165028" w:rsidRDefault="005A4E4C" w:rsidP="001A11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Projekti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YENI (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Ndikimi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Rinisë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Mjedis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është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krijuar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ndihmuar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autoritetet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lokale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kosovare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që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rrisin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kapacitetin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tyre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trajtuar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cenueshmërinë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vendit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ndaj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ndryshimeve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klimatike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duke u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fokusuar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aspektin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afatgjatë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tek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rinjtë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përmes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shkollave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arsimit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kontekstin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lokal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Prandaj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projekti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lehtësojë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forcimin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rolit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rinjve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si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agjentë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ndryshimeve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klimatike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komuna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C6114" w14:paraId="24592B0E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1BFD5C46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717" w:type="dxa"/>
            <w:vAlign w:val="center"/>
          </w:tcPr>
          <w:p w14:paraId="61C9ABF7" w14:textId="52C268F9" w:rsidR="000C6114" w:rsidRPr="00165028" w:rsidRDefault="005A4E4C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Përshkrimi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detyrës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10D707F6" w14:textId="347118DE" w:rsidR="000C6114" w:rsidRPr="00165028" w:rsidRDefault="005A4E4C" w:rsidP="001A11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CACH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kuadër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projektit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YENI,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30.11.2023 ka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organizuar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garën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mjedisore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shkolla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mesme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larta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“Dervish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Rozhaja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”,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ku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janë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ndarë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çmime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mjedisore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tri (3)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shkolla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mesme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larta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, me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ç’rast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shkolla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mesme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lartë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“</w:t>
            </w:r>
            <w:proofErr w:type="spellStart"/>
            <w:r w:rsidR="008F3A31">
              <w:rPr>
                <w:rFonts w:ascii="Times New Roman" w:hAnsi="Times New Roman" w:cs="Times New Roman"/>
                <w:sz w:val="21"/>
                <w:szCs w:val="21"/>
              </w:rPr>
              <w:t>Dardania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”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F3A31">
              <w:rPr>
                <w:rFonts w:ascii="Times New Roman" w:hAnsi="Times New Roman" w:cs="Times New Roman"/>
                <w:sz w:val="21"/>
                <w:szCs w:val="21"/>
              </w:rPr>
              <w:t xml:space="preserve">Han </w:t>
            </w:r>
            <w:proofErr w:type="spellStart"/>
            <w:r w:rsidR="008F3A31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8F3A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F3A31">
              <w:rPr>
                <w:rFonts w:ascii="Times New Roman" w:hAnsi="Times New Roman" w:cs="Times New Roman"/>
                <w:sz w:val="21"/>
                <w:szCs w:val="21"/>
              </w:rPr>
              <w:t>Elezit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ka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fituar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vendin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="008F3A31">
              <w:rPr>
                <w:rFonts w:ascii="Times New Roman" w:hAnsi="Times New Roman" w:cs="Times New Roman"/>
                <w:sz w:val="21"/>
                <w:szCs w:val="21"/>
              </w:rPr>
              <w:t>dytë</w:t>
            </w:r>
            <w:proofErr w:type="spellEnd"/>
            <w:r w:rsidR="008F3A3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475BAD" w14:paraId="5A41E31A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22677332" w14:textId="4B8603F1" w:rsidR="00475BAD" w:rsidRDefault="00475BAD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717" w:type="dxa"/>
            <w:vAlign w:val="center"/>
          </w:tcPr>
          <w:p w14:paraId="75BAF7BD" w14:textId="08DCC062" w:rsidR="00475BAD" w:rsidRPr="005A4E4C" w:rsidRDefault="00475BAD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furnizimit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mbjelljes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montimit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20BEFECE" w14:textId="4C365E1E" w:rsidR="00475BAD" w:rsidRPr="005A4E4C" w:rsidRDefault="00475BAD" w:rsidP="001A11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fundit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furnizim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mbjellje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>
              <w:rPr>
                <w:rFonts w:ascii="Times New Roman" w:hAnsi="Times New Roman" w:cs="Times New Roman"/>
                <w:sz w:val="21"/>
                <w:szCs w:val="21"/>
              </w:rPr>
              <w:t>drunjëve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furnizim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montim</w:t>
            </w:r>
            <w:proofErr w:type="spellEnd"/>
            <w:r w:rsid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ulëseve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drurit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shportave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mbeturina</w:t>
            </w:r>
            <w:proofErr w:type="spellEnd"/>
            <w:r w:rsidR="00BB3DB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BB3DB5">
              <w:rPr>
                <w:rFonts w:ascii="Times New Roman" w:hAnsi="Times New Roman" w:cs="Times New Roman"/>
                <w:sz w:val="21"/>
                <w:szCs w:val="21"/>
              </w:rPr>
              <w:t>si</w:t>
            </w:r>
            <w:proofErr w:type="spellEnd"/>
            <w:r w:rsid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 w:rsid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furnizim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montim</w:t>
            </w:r>
            <w:proofErr w:type="spellEnd"/>
            <w:r w:rsid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monitorit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="003C6B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C6BCA">
              <w:rPr>
                <w:rFonts w:ascii="Times New Roman" w:hAnsi="Times New Roman" w:cs="Times New Roman"/>
                <w:sz w:val="21"/>
                <w:szCs w:val="21"/>
              </w:rPr>
              <w:t>informimin</w:t>
            </w:r>
            <w:proofErr w:type="spellEnd"/>
            <w:r w:rsidR="003C6BCA">
              <w:rPr>
                <w:rFonts w:ascii="Times New Roman" w:hAnsi="Times New Roman" w:cs="Times New Roman"/>
                <w:sz w:val="21"/>
                <w:szCs w:val="21"/>
              </w:rPr>
              <w:t xml:space="preserve"> e</w:t>
            </w:r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cilësisë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së</w:t>
            </w:r>
            <w:proofErr w:type="spellEnd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3DB5" w:rsidRPr="00BB3DB5">
              <w:rPr>
                <w:rFonts w:ascii="Times New Roman" w:hAnsi="Times New Roman" w:cs="Times New Roman"/>
                <w:sz w:val="21"/>
                <w:szCs w:val="21"/>
              </w:rPr>
              <w:t>ajrit</w:t>
            </w:r>
            <w:proofErr w:type="spellEnd"/>
            <w:r w:rsid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70DC6" w:rsidRPr="00F70DC6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11</w:t>
            </w:r>
            <w:r w:rsidR="00FB5374" w:rsidRPr="00FB5374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.03.2024.</w:t>
            </w:r>
          </w:p>
        </w:tc>
      </w:tr>
    </w:tbl>
    <w:p w14:paraId="7099B8E6" w14:textId="77777777" w:rsidR="00C21770" w:rsidRDefault="00C21770" w:rsidP="001C3B63">
      <w:pPr>
        <w:spacing w:after="6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314E7D3F" w14:textId="77777777" w:rsidR="00C21770" w:rsidRDefault="00C21770" w:rsidP="001C3B63">
      <w:pPr>
        <w:spacing w:after="6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BB9A8AB" w14:textId="77777777" w:rsidR="00C21770" w:rsidRDefault="00C21770" w:rsidP="001C3B63">
      <w:pPr>
        <w:spacing w:after="6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65FC1B40" w14:textId="2B27AA36" w:rsidR="00D135FF" w:rsidRDefault="00D135FF" w:rsidP="001C3B63">
      <w:pPr>
        <w:spacing w:after="6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5EAC">
        <w:rPr>
          <w:rFonts w:ascii="Times New Roman" w:hAnsi="Times New Roman" w:cs="Times New Roman"/>
          <w:b/>
          <w:bCs/>
          <w:sz w:val="21"/>
          <w:szCs w:val="21"/>
        </w:rPr>
        <w:lastRenderedPageBreak/>
        <w:t>AN</w:t>
      </w:r>
      <w:r>
        <w:rPr>
          <w:rFonts w:ascii="Times New Roman" w:hAnsi="Times New Roman" w:cs="Times New Roman"/>
          <w:b/>
          <w:bCs/>
          <w:sz w:val="21"/>
          <w:szCs w:val="21"/>
        </w:rPr>
        <w:t>EKS</w:t>
      </w:r>
      <w:r w:rsidRPr="00315EAC">
        <w:rPr>
          <w:rFonts w:ascii="Times New Roman" w:hAnsi="Times New Roman" w:cs="Times New Roman"/>
          <w:b/>
          <w:bCs/>
          <w:sz w:val="21"/>
          <w:szCs w:val="21"/>
        </w:rPr>
        <w:t xml:space="preserve"> 1: </w:t>
      </w:r>
      <w:r w:rsidRPr="00E30FC4">
        <w:rPr>
          <w:rFonts w:ascii="Times New Roman" w:eastAsia="Calibri" w:hAnsi="Times New Roman" w:cs="Times New Roman"/>
          <w:b/>
          <w:bCs/>
          <w:sz w:val="21"/>
          <w:szCs w:val="21"/>
        </w:rPr>
        <w:t>PËRSHKRIMI TEKNIK</w:t>
      </w:r>
    </w:p>
    <w:tbl>
      <w:tblPr>
        <w:tblStyle w:val="TableGrid"/>
        <w:tblW w:w="10276" w:type="dxa"/>
        <w:jc w:val="center"/>
        <w:tblLook w:val="04A0" w:firstRow="1" w:lastRow="0" w:firstColumn="1" w:lastColumn="0" w:noHBand="0" w:noVBand="1"/>
      </w:tblPr>
      <w:tblGrid>
        <w:gridCol w:w="535"/>
        <w:gridCol w:w="6210"/>
        <w:gridCol w:w="1800"/>
        <w:gridCol w:w="1731"/>
      </w:tblGrid>
      <w:tr w:rsidR="00D135FF" w:rsidRPr="001B4A25" w14:paraId="608AB5B0" w14:textId="77777777" w:rsidTr="00435449">
        <w:trPr>
          <w:trHeight w:val="411"/>
          <w:jc w:val="center"/>
        </w:trPr>
        <w:tc>
          <w:tcPr>
            <w:tcW w:w="535" w:type="dxa"/>
            <w:vMerge w:val="restart"/>
            <w:shd w:val="clear" w:color="auto" w:fill="E2EFD9" w:themeFill="accent6" w:themeFillTint="33"/>
            <w:vAlign w:val="center"/>
          </w:tcPr>
          <w:p w14:paraId="13AE469C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1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5731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10" w:type="dxa"/>
            <w:vMerge w:val="restart"/>
            <w:shd w:val="clear" w:color="auto" w:fill="E2EFD9" w:themeFill="accent6" w:themeFillTint="33"/>
            <w:vAlign w:val="center"/>
          </w:tcPr>
          <w:p w14:paraId="1FD798C7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Specifikimi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përshkrimi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detajuar</w:t>
            </w:r>
            <w:proofErr w:type="spellEnd"/>
          </w:p>
        </w:tc>
        <w:tc>
          <w:tcPr>
            <w:tcW w:w="3531" w:type="dxa"/>
            <w:gridSpan w:val="2"/>
            <w:shd w:val="clear" w:color="auto" w:fill="E2EFD9" w:themeFill="accent6" w:themeFillTint="33"/>
            <w:vAlign w:val="center"/>
          </w:tcPr>
          <w:p w14:paraId="2D0CD66C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Përgjigjet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tuaja</w:t>
            </w:r>
            <w:proofErr w:type="spellEnd"/>
          </w:p>
        </w:tc>
      </w:tr>
      <w:tr w:rsidR="00D135FF" w:rsidRPr="001B4A25" w14:paraId="2D45934D" w14:textId="77777777" w:rsidTr="00435449">
        <w:trPr>
          <w:trHeight w:val="402"/>
          <w:jc w:val="center"/>
        </w:trPr>
        <w:tc>
          <w:tcPr>
            <w:tcW w:w="535" w:type="dxa"/>
            <w:vMerge/>
            <w:shd w:val="clear" w:color="auto" w:fill="E2EFD9" w:themeFill="accent6" w:themeFillTint="33"/>
            <w:vAlign w:val="center"/>
          </w:tcPr>
          <w:p w14:paraId="44691394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vMerge/>
            <w:shd w:val="clear" w:color="auto" w:fill="E2EFD9" w:themeFill="accent6" w:themeFillTint="33"/>
            <w:vAlign w:val="center"/>
          </w:tcPr>
          <w:p w14:paraId="0E20EB29" w14:textId="77777777" w:rsidR="00D135FF" w:rsidRPr="002D7C73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1FEA47EF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Po, ne do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zbatojmë</w:t>
            </w:r>
            <w:proofErr w:type="spellEnd"/>
          </w:p>
        </w:tc>
        <w:tc>
          <w:tcPr>
            <w:tcW w:w="1731" w:type="dxa"/>
            <w:shd w:val="clear" w:color="auto" w:fill="E2EFD9" w:themeFill="accent6" w:themeFillTint="33"/>
            <w:vAlign w:val="center"/>
          </w:tcPr>
          <w:p w14:paraId="79D64C99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Jo, ne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nuk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mund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zbatojmë</w:t>
            </w:r>
            <w:proofErr w:type="spellEnd"/>
          </w:p>
        </w:tc>
      </w:tr>
      <w:tr w:rsidR="00D135FF" w:rsidRPr="001B4A25" w14:paraId="7F86FFF0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6130C56A" w14:textId="77777777" w:rsidR="00D135FF" w:rsidRPr="005870EA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70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10" w:type="dxa"/>
            <w:vAlign w:val="center"/>
          </w:tcPr>
          <w:p w14:paraId="2712688C" w14:textId="23022C16" w:rsidR="00D135FF" w:rsidRPr="005870EA" w:rsidRDefault="005A4E4C" w:rsidP="002D7C9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Furnizimi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mbjellja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</w:t>
            </w:r>
            <w:r w:rsidR="004D0D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drunjëve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llojit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D0D2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Platan (Rrap)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8419210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68D2310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1D5A6475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7915A64D" w14:textId="77777777" w:rsidR="00D135FF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10" w:type="dxa"/>
            <w:vAlign w:val="center"/>
          </w:tcPr>
          <w:p w14:paraId="4E99CB96" w14:textId="288C39B9" w:rsidR="00D135FF" w:rsidRDefault="004D0D2D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Gjatësia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drunjëve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3F26">
              <w:rPr>
                <w:rFonts w:ascii="Times New Roman" w:eastAsia="Calibri" w:hAnsi="Times New Roman" w:cs="Times New Roman"/>
                <w:sz w:val="20"/>
                <w:szCs w:val="20"/>
              </w:rPr>
              <w:t>rreth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D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</w:t>
            </w:r>
            <w:proofErr w:type="spellEnd"/>
            <w:r w:rsidRPr="00E17D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E17D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E17D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</w:t>
            </w:r>
            <w:r w:rsidR="00624D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800" w:type="dxa"/>
            <w:vAlign w:val="center"/>
          </w:tcPr>
          <w:p w14:paraId="7D241DD1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D98E371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5A6A62D3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26F513CB" w14:textId="77777777" w:rsidR="00D135FF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10" w:type="dxa"/>
            <w:vAlign w:val="center"/>
          </w:tcPr>
          <w:p w14:paraId="230529BD" w14:textId="4581B641" w:rsidR="00D135FF" w:rsidRDefault="00994AA3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Kompania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duhet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bëjë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D35A4F">
              <w:rPr>
                <w:rFonts w:ascii="Times New Roman" w:eastAsia="Calibri" w:hAnsi="Times New Roman" w:cs="Times New Roman"/>
                <w:sz w:val="20"/>
                <w:szCs w:val="20"/>
              </w:rPr>
              <w:t>drunjëve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shkollën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mesme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lartë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spellStart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Dardania</w:t>
            </w:r>
            <w:proofErr w:type="spellEnd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në</w:t>
            </w:r>
            <w:proofErr w:type="spellEnd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Han </w:t>
            </w:r>
            <w:proofErr w:type="spellStart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Elezit</w:t>
            </w:r>
            <w:proofErr w:type="spellEnd"/>
            <w:r w:rsid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81F0D15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A4594CD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6B87F12E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3E5E174A" w14:textId="77777777" w:rsidR="00D135FF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10" w:type="dxa"/>
            <w:vAlign w:val="center"/>
          </w:tcPr>
          <w:p w14:paraId="3AB0352B" w14:textId="146E3C45" w:rsidR="00D135FF" w:rsidRDefault="00994AA3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Kompania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duhet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bëjë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>rregullimin</w:t>
            </w:r>
            <w:proofErr w:type="spellEnd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>stazave</w:t>
            </w:r>
            <w:proofErr w:type="spellEnd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>për</w:t>
            </w:r>
            <w:proofErr w:type="spellEnd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>mbjellje</w:t>
            </w:r>
            <w:proofErr w:type="spellEnd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 w:rsidR="00924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mbjelljen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D35A4F">
              <w:rPr>
                <w:rFonts w:ascii="Times New Roman" w:eastAsia="Calibri" w:hAnsi="Times New Roman" w:cs="Times New Roman"/>
                <w:sz w:val="20"/>
                <w:szCs w:val="20"/>
              </w:rPr>
              <w:t>drunjëve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oborrin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shkollës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mesme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lartë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spellStart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Dardania</w:t>
            </w:r>
            <w:proofErr w:type="spellEnd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në</w:t>
            </w:r>
            <w:proofErr w:type="spellEnd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Han </w:t>
            </w:r>
            <w:proofErr w:type="spellStart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5A4F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Elezit</w:t>
            </w:r>
            <w:proofErr w:type="spellEnd"/>
            <w:r w:rsid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bashku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nxënësit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deleguar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shkollës</w:t>
            </w:r>
            <w:proofErr w:type="spellEnd"/>
          </w:p>
        </w:tc>
        <w:tc>
          <w:tcPr>
            <w:tcW w:w="1800" w:type="dxa"/>
            <w:vAlign w:val="center"/>
          </w:tcPr>
          <w:p w14:paraId="14F490CF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564150B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3283AAC6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593C55AA" w14:textId="77777777" w:rsidR="00D135FF" w:rsidRPr="005870EA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70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10" w:type="dxa"/>
            <w:vAlign w:val="center"/>
          </w:tcPr>
          <w:p w14:paraId="7AAF4095" w14:textId="195D6135" w:rsidR="00D135FF" w:rsidRPr="005870EA" w:rsidRDefault="00FB249D" w:rsidP="002D7C9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Furnizimi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mbjellja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drunjëve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halor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llojit</w:t>
            </w:r>
            <w:proofErr w:type="spellEnd"/>
            <w:r w:rsidRPr="005A4E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49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Thuja Smaragd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04D8E90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A62FCA9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1B7" w:rsidRPr="001B4A25" w14:paraId="35DCADEE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05CDD632" w14:textId="77777777" w:rsidR="008D11B7" w:rsidRPr="005870EA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0EA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10" w:type="dxa"/>
            <w:vAlign w:val="center"/>
          </w:tcPr>
          <w:p w14:paraId="47A91A0D" w14:textId="01904CEE" w:rsidR="008D11B7" w:rsidRPr="00FA34FD" w:rsidRDefault="008D11B7" w:rsidP="008D1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Gjatësia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drunjëve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3F26">
              <w:rPr>
                <w:rFonts w:ascii="Times New Roman" w:eastAsia="Calibri" w:hAnsi="Times New Roman" w:cs="Times New Roman"/>
                <w:sz w:val="20"/>
                <w:szCs w:val="20"/>
              </w:rPr>
              <w:t>rreth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1.5 - 2</w:t>
            </w:r>
            <w:r w:rsidRPr="00E17D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7D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800" w:type="dxa"/>
            <w:vAlign w:val="center"/>
          </w:tcPr>
          <w:p w14:paraId="3D594C46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5CFF452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1B7" w:rsidRPr="001B4A25" w14:paraId="49550FCC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6E094984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10" w:type="dxa"/>
            <w:vAlign w:val="center"/>
          </w:tcPr>
          <w:p w14:paraId="755646C9" w14:textId="04495767" w:rsidR="008D11B7" w:rsidRPr="00573166" w:rsidRDefault="008D11B7" w:rsidP="008D1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Kompania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duhet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bëjë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drunjëve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shkollën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mesme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lartë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spellStart"/>
            <w:r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Dardania</w:t>
            </w:r>
            <w:proofErr w:type="spellEnd"/>
            <w:r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në</w:t>
            </w:r>
            <w:proofErr w:type="spellEnd"/>
            <w:r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Han </w:t>
            </w:r>
            <w:proofErr w:type="spellStart"/>
            <w:r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Elezit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9E67459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90A4063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1B7" w:rsidRPr="001B4A25" w14:paraId="2FB1B7B6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5F4BEC49" w14:textId="77777777" w:rsidR="008D11B7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10" w:type="dxa"/>
            <w:vAlign w:val="center"/>
          </w:tcPr>
          <w:p w14:paraId="7EB48AED" w14:textId="6D79FF3B" w:rsidR="008D11B7" w:rsidRDefault="00924944" w:rsidP="008D1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Kompania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duhet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bëjë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rregullimin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stazave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mbjellje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mbjelljen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drunjëve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në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oborrin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shkollës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së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mesme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lartë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D11B7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spellStart"/>
            <w:r w:rsidR="008D11B7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Dardania</w:t>
            </w:r>
            <w:proofErr w:type="spellEnd"/>
            <w:r w:rsidR="008D11B7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="008D11B7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në</w:t>
            </w:r>
            <w:proofErr w:type="spellEnd"/>
            <w:r w:rsidR="008D11B7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Han </w:t>
            </w:r>
            <w:proofErr w:type="spellStart"/>
            <w:r w:rsidR="008D11B7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 w:rsidR="008D11B7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11B7" w:rsidRPr="00D35A4F">
              <w:rPr>
                <w:rFonts w:ascii="Times New Roman" w:eastAsia="Calibri" w:hAnsi="Times New Roman" w:cs="Times New Roman"/>
                <w:sz w:val="20"/>
                <w:szCs w:val="20"/>
              </w:rPr>
              <w:t>Elezit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së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bashku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nxënësit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deleguar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11B7">
              <w:rPr>
                <w:rFonts w:ascii="Times New Roman" w:eastAsia="Calibri" w:hAnsi="Times New Roman" w:cs="Times New Roman"/>
                <w:sz w:val="20"/>
                <w:szCs w:val="20"/>
              </w:rPr>
              <w:t>shkollës</w:t>
            </w:r>
            <w:proofErr w:type="spellEnd"/>
          </w:p>
        </w:tc>
        <w:tc>
          <w:tcPr>
            <w:tcW w:w="1800" w:type="dxa"/>
            <w:vAlign w:val="center"/>
          </w:tcPr>
          <w:p w14:paraId="6F42A134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A2F3283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1B7" w:rsidRPr="001B4A25" w14:paraId="174BDA9F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52D9BA1F" w14:textId="489691E9" w:rsidR="008D11B7" w:rsidRPr="00502345" w:rsidRDefault="00502345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10" w:type="dxa"/>
            <w:vAlign w:val="center"/>
          </w:tcPr>
          <w:p w14:paraId="05C60EB5" w14:textId="4C68DFEC" w:rsidR="008D11B7" w:rsidRPr="00502345" w:rsidRDefault="00502345" w:rsidP="002D7C9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Furnizim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(humus)</w:t>
            </w:r>
          </w:p>
        </w:tc>
        <w:tc>
          <w:tcPr>
            <w:tcW w:w="1800" w:type="dxa"/>
            <w:vAlign w:val="center"/>
          </w:tcPr>
          <w:p w14:paraId="1A2EE842" w14:textId="77777777" w:rsidR="008D11B7" w:rsidRPr="00573166" w:rsidRDefault="008D11B7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490EFCA" w14:textId="77777777" w:rsidR="008D11B7" w:rsidRPr="00573166" w:rsidRDefault="008D11B7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2345" w:rsidRPr="001B4A25" w14:paraId="31634459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489A0D4B" w14:textId="0E45FAF1" w:rsidR="00502345" w:rsidRPr="00502345" w:rsidRDefault="00502345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10" w:type="dxa"/>
            <w:vAlign w:val="center"/>
          </w:tcPr>
          <w:p w14:paraId="58FCE4D7" w14:textId="30333AE2" w:rsidR="00502345" w:rsidRPr="00502345" w:rsidRDefault="00502345" w:rsidP="002D7C9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Furnizim</w:t>
            </w:r>
            <w:proofErr w:type="spellEnd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me </w:t>
            </w:r>
            <w:proofErr w:type="spellStart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ulëse</w:t>
            </w:r>
            <w:proofErr w:type="spellEnd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druri</w:t>
            </w:r>
            <w:proofErr w:type="spellEnd"/>
            <w:r w:rsidR="00C004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004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="00C004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004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përshtatshme</w:t>
            </w:r>
            <w:proofErr w:type="spellEnd"/>
            <w:r w:rsidR="00C004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00482"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</w:t>
            </w:r>
            <w:proofErr w:type="spellEnd"/>
            <w:r w:rsidR="00C00482"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ambient </w:t>
            </w:r>
            <w:proofErr w:type="spellStart"/>
            <w:r w:rsidR="00C00482"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="00C00482"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00482"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jashtëm</w:t>
            </w:r>
            <w:proofErr w:type="spellEnd"/>
          </w:p>
        </w:tc>
        <w:tc>
          <w:tcPr>
            <w:tcW w:w="1800" w:type="dxa"/>
            <w:vAlign w:val="center"/>
          </w:tcPr>
          <w:p w14:paraId="78E3E9D6" w14:textId="77777777" w:rsidR="00502345" w:rsidRPr="00573166" w:rsidRDefault="00502345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A8EBFDC" w14:textId="77777777" w:rsidR="00502345" w:rsidRPr="00573166" w:rsidRDefault="00502345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2345" w:rsidRPr="001B4A25" w14:paraId="51E21C03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268D6BD9" w14:textId="22CEF8B3" w:rsidR="00502345" w:rsidRPr="00AE0AB4" w:rsidRDefault="00C00482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A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10" w:type="dxa"/>
            <w:vAlign w:val="center"/>
          </w:tcPr>
          <w:p w14:paraId="1A6F1EA7" w14:textId="3FB3C045" w:rsidR="00502345" w:rsidRDefault="00C00482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Furnizim</w:t>
            </w:r>
            <w:proofErr w:type="spellEnd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shporta</w:t>
            </w:r>
            <w:proofErr w:type="spellEnd"/>
            <w:r w:rsidR="00F456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56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druri</w:t>
            </w:r>
            <w:proofErr w:type="spellEnd"/>
            <w:r w:rsidR="00F456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56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mbeturina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përshtatshme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</w:t>
            </w:r>
            <w:proofErr w:type="spellEnd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ambient </w:t>
            </w:r>
            <w:proofErr w:type="spellStart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jashtëm</w:t>
            </w:r>
            <w:proofErr w:type="spellEnd"/>
          </w:p>
        </w:tc>
        <w:tc>
          <w:tcPr>
            <w:tcW w:w="1800" w:type="dxa"/>
            <w:vAlign w:val="center"/>
          </w:tcPr>
          <w:p w14:paraId="33F7B6B3" w14:textId="77777777" w:rsidR="00502345" w:rsidRPr="00573166" w:rsidRDefault="00502345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128B630" w14:textId="77777777" w:rsidR="00502345" w:rsidRPr="00573166" w:rsidRDefault="00502345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2345" w:rsidRPr="001B4A25" w14:paraId="5379B2E7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389CF49C" w14:textId="168C7F61" w:rsidR="00502345" w:rsidRPr="00F4793B" w:rsidRDefault="00B60A63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10" w:type="dxa"/>
            <w:vAlign w:val="center"/>
          </w:tcPr>
          <w:p w14:paraId="7860DB23" w14:textId="2FC39633" w:rsidR="00502345" w:rsidRPr="00F4793B" w:rsidRDefault="00B60A63" w:rsidP="002D7C9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Furnizimi</w:t>
            </w:r>
            <w:proofErr w:type="spellEnd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montimi</w:t>
            </w:r>
            <w:proofErr w:type="spellEnd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monitorit</w:t>
            </w:r>
            <w:proofErr w:type="spellEnd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digjital</w:t>
            </w:r>
            <w:proofErr w:type="spellEnd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4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që</w:t>
            </w:r>
            <w:proofErr w:type="spellEnd"/>
            <w:r w:rsidR="00F64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4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informon</w:t>
            </w:r>
            <w:proofErr w:type="spellEnd"/>
            <w:r w:rsidR="00F64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</w:t>
            </w:r>
            <w:proofErr w:type="spellEnd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cilësi</w:t>
            </w:r>
            <w:r w:rsidR="00F64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ë</w:t>
            </w:r>
            <w:proofErr w:type="spellEnd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64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9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ajrit</w:t>
            </w:r>
            <w:proofErr w:type="spellEnd"/>
          </w:p>
        </w:tc>
        <w:tc>
          <w:tcPr>
            <w:tcW w:w="1800" w:type="dxa"/>
            <w:vAlign w:val="center"/>
          </w:tcPr>
          <w:p w14:paraId="36C3BF15" w14:textId="77777777" w:rsidR="00502345" w:rsidRPr="00573166" w:rsidRDefault="00502345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E865BBA" w14:textId="77777777" w:rsidR="00502345" w:rsidRPr="00573166" w:rsidRDefault="00502345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6B89" w:rsidRPr="001B4A25" w14:paraId="204B45EC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52D771D7" w14:textId="6DEA2D92" w:rsidR="00E06B89" w:rsidRPr="00E06B89" w:rsidRDefault="00E06B89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89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210" w:type="dxa"/>
            <w:vAlign w:val="center"/>
          </w:tcPr>
          <w:p w14:paraId="2E371ECC" w14:textId="0B6BEC93" w:rsidR="00E06B89" w:rsidRPr="00E06B89" w:rsidRDefault="00E06B89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Monitori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duhet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përshtatshëm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ambient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jashtëm</w:t>
            </w:r>
            <w:proofErr w:type="spellEnd"/>
          </w:p>
        </w:tc>
        <w:tc>
          <w:tcPr>
            <w:tcW w:w="1800" w:type="dxa"/>
            <w:vAlign w:val="center"/>
          </w:tcPr>
          <w:p w14:paraId="13A53BD9" w14:textId="77777777" w:rsidR="00E06B89" w:rsidRPr="00573166" w:rsidRDefault="00E06B89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4F5AF1A" w14:textId="77777777" w:rsidR="00E06B89" w:rsidRPr="00573166" w:rsidRDefault="00E06B89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5768F7" w14:textId="77777777" w:rsidR="00D135FF" w:rsidRDefault="00D135FF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3F7D117E" w14:textId="77777777" w:rsidR="00D135FF" w:rsidRDefault="00D135FF" w:rsidP="001C3B63">
      <w:pPr>
        <w:spacing w:after="6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5EAC">
        <w:rPr>
          <w:rFonts w:ascii="Times New Roman" w:hAnsi="Times New Roman" w:cs="Times New Roman"/>
          <w:b/>
          <w:bCs/>
          <w:sz w:val="21"/>
          <w:szCs w:val="21"/>
        </w:rPr>
        <w:t>AN</w:t>
      </w:r>
      <w:r>
        <w:rPr>
          <w:rFonts w:ascii="Times New Roman" w:hAnsi="Times New Roman" w:cs="Times New Roman"/>
          <w:b/>
          <w:bCs/>
          <w:sz w:val="21"/>
          <w:szCs w:val="21"/>
        </w:rPr>
        <w:t>EKS</w:t>
      </w:r>
      <w:r w:rsidRPr="00315EA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315EAC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>OFERTA FINANCIARE</w:t>
      </w:r>
    </w:p>
    <w:tbl>
      <w:tblPr>
        <w:tblStyle w:val="TableGrid"/>
        <w:tblW w:w="10243" w:type="dxa"/>
        <w:jc w:val="center"/>
        <w:tblLook w:val="04A0" w:firstRow="1" w:lastRow="0" w:firstColumn="1" w:lastColumn="0" w:noHBand="0" w:noVBand="1"/>
      </w:tblPr>
      <w:tblGrid>
        <w:gridCol w:w="535"/>
        <w:gridCol w:w="4297"/>
        <w:gridCol w:w="1043"/>
        <w:gridCol w:w="1138"/>
        <w:gridCol w:w="1523"/>
        <w:gridCol w:w="1707"/>
      </w:tblGrid>
      <w:tr w:rsidR="00144FD7" w:rsidRPr="00480CA3" w14:paraId="1272C89A" w14:textId="098D0382" w:rsidTr="0015631F">
        <w:trPr>
          <w:trHeight w:val="653"/>
          <w:jc w:val="center"/>
        </w:trPr>
        <w:tc>
          <w:tcPr>
            <w:tcW w:w="535" w:type="dxa"/>
            <w:shd w:val="clear" w:color="auto" w:fill="E2EFD9" w:themeFill="accent6" w:themeFillTint="33"/>
            <w:vAlign w:val="center"/>
          </w:tcPr>
          <w:p w14:paraId="3C14E936" w14:textId="77777777" w:rsidR="00144FD7" w:rsidRPr="00320878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2087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r</w:t>
            </w:r>
            <w:r w:rsidRPr="0032087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297" w:type="dxa"/>
            <w:shd w:val="clear" w:color="auto" w:fill="E2EFD9" w:themeFill="accent6" w:themeFillTint="33"/>
            <w:vAlign w:val="center"/>
          </w:tcPr>
          <w:p w14:paraId="09439FAD" w14:textId="589010D5" w:rsidR="00144FD7" w:rsidRPr="00320878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Furnizimet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Shërbimet</w:t>
            </w:r>
            <w:proofErr w:type="spellEnd"/>
          </w:p>
        </w:tc>
        <w:tc>
          <w:tcPr>
            <w:tcW w:w="1043" w:type="dxa"/>
            <w:shd w:val="clear" w:color="auto" w:fill="E2EFD9" w:themeFill="accent6" w:themeFillTint="33"/>
            <w:vAlign w:val="center"/>
          </w:tcPr>
          <w:p w14:paraId="02516846" w14:textId="77777777" w:rsidR="00144FD7" w:rsidRPr="00320878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Njësia</w:t>
            </w:r>
            <w:proofErr w:type="spellEnd"/>
          </w:p>
        </w:tc>
        <w:tc>
          <w:tcPr>
            <w:tcW w:w="1138" w:type="dxa"/>
            <w:shd w:val="clear" w:color="auto" w:fill="E2EFD9" w:themeFill="accent6" w:themeFillTint="33"/>
            <w:vAlign w:val="center"/>
          </w:tcPr>
          <w:p w14:paraId="67F55334" w14:textId="0BB80167" w:rsidR="00144FD7" w:rsidRPr="00452C4D" w:rsidRDefault="00144FD7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Sasia</w:t>
            </w:r>
          </w:p>
        </w:tc>
        <w:tc>
          <w:tcPr>
            <w:tcW w:w="1523" w:type="dxa"/>
            <w:shd w:val="clear" w:color="auto" w:fill="E2EFD9" w:themeFill="accent6" w:themeFillTint="33"/>
            <w:vAlign w:val="center"/>
          </w:tcPr>
          <w:p w14:paraId="0819F04B" w14:textId="490F26CE" w:rsidR="00144FD7" w:rsidRPr="00452C4D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Çmimi</w:t>
            </w:r>
            <w:proofErr w:type="spellEnd"/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njësi</w:t>
            </w:r>
            <w:proofErr w:type="spellEnd"/>
          </w:p>
          <w:p w14:paraId="66241CD3" w14:textId="77777777" w:rsidR="00144FD7" w:rsidRPr="00320878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(pa TVSH €)</w:t>
            </w:r>
          </w:p>
        </w:tc>
        <w:tc>
          <w:tcPr>
            <w:tcW w:w="1707" w:type="dxa"/>
            <w:shd w:val="clear" w:color="auto" w:fill="E2EFD9" w:themeFill="accent6" w:themeFillTint="33"/>
            <w:vAlign w:val="center"/>
          </w:tcPr>
          <w:p w14:paraId="16407AD9" w14:textId="7052F788" w:rsidR="00144FD7" w:rsidRPr="00452C4D" w:rsidRDefault="00144FD7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Çmimi</w:t>
            </w:r>
            <w:proofErr w:type="spellEnd"/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total</w:t>
            </w:r>
          </w:p>
          <w:p w14:paraId="01CC3F6A" w14:textId="42B5872A" w:rsidR="00144FD7" w:rsidRPr="00452C4D" w:rsidRDefault="00144FD7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(pa TVSH €)</w:t>
            </w:r>
          </w:p>
        </w:tc>
      </w:tr>
      <w:tr w:rsidR="00144FD7" w:rsidRPr="00480CA3" w14:paraId="72EFA581" w14:textId="13A966EE" w:rsidTr="0015631F">
        <w:trPr>
          <w:trHeight w:val="500"/>
          <w:jc w:val="center"/>
        </w:trPr>
        <w:tc>
          <w:tcPr>
            <w:tcW w:w="535" w:type="dxa"/>
            <w:vAlign w:val="center"/>
          </w:tcPr>
          <w:p w14:paraId="58866D19" w14:textId="77777777" w:rsidR="00144FD7" w:rsidRPr="00144FD7" w:rsidRDefault="00144FD7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44FD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97" w:type="dxa"/>
            <w:vAlign w:val="center"/>
          </w:tcPr>
          <w:p w14:paraId="381437EB" w14:textId="3CF39B8B" w:rsidR="00144FD7" w:rsidRPr="00144FD7" w:rsidRDefault="00DD3212" w:rsidP="002D7C9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Furnizimi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dhe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mbjellja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drunjëve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të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llojit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3212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Platan (Rrap)</w:t>
            </w:r>
          </w:p>
        </w:tc>
        <w:tc>
          <w:tcPr>
            <w:tcW w:w="1043" w:type="dxa"/>
            <w:vAlign w:val="center"/>
          </w:tcPr>
          <w:p w14:paraId="7AB1F20F" w14:textId="5CFE5E1D" w:rsidR="00144FD7" w:rsidRDefault="00144FD7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copë</w:t>
            </w:r>
            <w:proofErr w:type="spellEnd"/>
          </w:p>
        </w:tc>
        <w:tc>
          <w:tcPr>
            <w:tcW w:w="1138" w:type="dxa"/>
            <w:vAlign w:val="center"/>
          </w:tcPr>
          <w:p w14:paraId="2EFC3E8D" w14:textId="755C6203" w:rsidR="00144FD7" w:rsidRPr="00144FD7" w:rsidRDefault="00F45672" w:rsidP="00144FD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23" w:type="dxa"/>
            <w:vAlign w:val="center"/>
          </w:tcPr>
          <w:p w14:paraId="17A0126D" w14:textId="4985D9AB" w:rsidR="00144FD7" w:rsidRPr="00320878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64DE6C63" w14:textId="77777777" w:rsidR="00144FD7" w:rsidRPr="00320878" w:rsidRDefault="00144FD7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44FD7" w:rsidRPr="00480CA3" w14:paraId="7F9DC677" w14:textId="43F0FE16" w:rsidTr="0015631F">
        <w:trPr>
          <w:trHeight w:val="432"/>
          <w:jc w:val="center"/>
        </w:trPr>
        <w:tc>
          <w:tcPr>
            <w:tcW w:w="535" w:type="dxa"/>
            <w:vAlign w:val="center"/>
          </w:tcPr>
          <w:p w14:paraId="6EAD31C2" w14:textId="77777777" w:rsidR="00144FD7" w:rsidRPr="00144FD7" w:rsidRDefault="00144FD7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44FD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97" w:type="dxa"/>
            <w:vAlign w:val="center"/>
          </w:tcPr>
          <w:p w14:paraId="055ACEE6" w14:textId="49D09D15" w:rsidR="00144FD7" w:rsidRPr="00144FD7" w:rsidRDefault="00DD3212" w:rsidP="002D7C9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Furnizimi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dhe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mbjellja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drunjëve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halor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të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>llojit</w:t>
            </w:r>
            <w:proofErr w:type="spellEnd"/>
            <w:r w:rsidRPr="00DD32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3212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Thuja Smaragd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14:paraId="07C004EE" w14:textId="1D79F2DF" w:rsidR="00144FD7" w:rsidRPr="00320878" w:rsidRDefault="00F45672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copë</w:t>
            </w:r>
            <w:proofErr w:type="spellEnd"/>
          </w:p>
        </w:tc>
        <w:tc>
          <w:tcPr>
            <w:tcW w:w="1138" w:type="dxa"/>
            <w:vAlign w:val="center"/>
          </w:tcPr>
          <w:p w14:paraId="618793F7" w14:textId="1288DDDD" w:rsidR="00144FD7" w:rsidRPr="00144FD7" w:rsidRDefault="00F45672" w:rsidP="00144FD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523" w:type="dxa"/>
            <w:vAlign w:val="center"/>
          </w:tcPr>
          <w:p w14:paraId="6C89DADA" w14:textId="1DF8815D" w:rsidR="00144FD7" w:rsidRPr="00320878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0F506FF5" w14:textId="77777777" w:rsidR="00144FD7" w:rsidRPr="00320878" w:rsidRDefault="00144FD7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D3212" w:rsidRPr="00480CA3" w14:paraId="5F35ECE7" w14:textId="77777777" w:rsidTr="0015631F">
        <w:trPr>
          <w:trHeight w:val="432"/>
          <w:jc w:val="center"/>
        </w:trPr>
        <w:tc>
          <w:tcPr>
            <w:tcW w:w="535" w:type="dxa"/>
            <w:vAlign w:val="center"/>
          </w:tcPr>
          <w:p w14:paraId="3034C4C0" w14:textId="0059C6D1" w:rsidR="00DD3212" w:rsidRPr="00144FD7" w:rsidRDefault="00F45672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97" w:type="dxa"/>
            <w:vAlign w:val="center"/>
          </w:tcPr>
          <w:p w14:paraId="736CBA09" w14:textId="20284929" w:rsidR="00DD3212" w:rsidRPr="00144FD7" w:rsidRDefault="00F45672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>Furnizim</w:t>
            </w:r>
            <w:proofErr w:type="spellEnd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(humus)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14:paraId="2D29E5A1" w14:textId="2FF3F265" w:rsidR="00DD3212" w:rsidRDefault="00F45672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  <w:tc>
          <w:tcPr>
            <w:tcW w:w="1138" w:type="dxa"/>
            <w:vAlign w:val="center"/>
          </w:tcPr>
          <w:p w14:paraId="3B5B1CCB" w14:textId="666D191A" w:rsidR="00DD3212" w:rsidRDefault="00F45672" w:rsidP="00144FD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23" w:type="dxa"/>
            <w:vAlign w:val="center"/>
          </w:tcPr>
          <w:p w14:paraId="316C6047" w14:textId="77777777" w:rsidR="00DD3212" w:rsidRPr="00320878" w:rsidRDefault="00DD3212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25B6570A" w14:textId="77777777" w:rsidR="00DD3212" w:rsidRPr="00320878" w:rsidRDefault="00DD3212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D3212" w:rsidRPr="00480CA3" w14:paraId="4065F1FA" w14:textId="77777777" w:rsidTr="0015631F">
        <w:trPr>
          <w:trHeight w:val="432"/>
          <w:jc w:val="center"/>
        </w:trPr>
        <w:tc>
          <w:tcPr>
            <w:tcW w:w="535" w:type="dxa"/>
            <w:vAlign w:val="center"/>
          </w:tcPr>
          <w:p w14:paraId="58D870BA" w14:textId="0F2CE804" w:rsidR="00DD3212" w:rsidRPr="00144FD7" w:rsidRDefault="00F45672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97" w:type="dxa"/>
            <w:vAlign w:val="center"/>
          </w:tcPr>
          <w:p w14:paraId="02696824" w14:textId="259E956A" w:rsidR="00DD3212" w:rsidRPr="00144FD7" w:rsidRDefault="00F45672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>Furnizim</w:t>
            </w:r>
            <w:proofErr w:type="spellEnd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>ulëse</w:t>
            </w:r>
            <w:proofErr w:type="spellEnd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>druri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14:paraId="20CCD504" w14:textId="54060FF9" w:rsidR="00DD3212" w:rsidRDefault="00F45672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copë</w:t>
            </w:r>
            <w:proofErr w:type="spellEnd"/>
          </w:p>
        </w:tc>
        <w:tc>
          <w:tcPr>
            <w:tcW w:w="1138" w:type="dxa"/>
            <w:vAlign w:val="center"/>
          </w:tcPr>
          <w:p w14:paraId="6D14CD2D" w14:textId="408B3BDB" w:rsidR="00DD3212" w:rsidRDefault="00F45672" w:rsidP="00144FD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14:paraId="52101635" w14:textId="77777777" w:rsidR="00DD3212" w:rsidRPr="00320878" w:rsidRDefault="00DD3212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4E30C798" w14:textId="77777777" w:rsidR="00DD3212" w:rsidRPr="00320878" w:rsidRDefault="00DD3212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D3212" w:rsidRPr="00480CA3" w14:paraId="4A2AC73A" w14:textId="77777777" w:rsidTr="0015631F">
        <w:trPr>
          <w:trHeight w:val="432"/>
          <w:jc w:val="center"/>
        </w:trPr>
        <w:tc>
          <w:tcPr>
            <w:tcW w:w="535" w:type="dxa"/>
            <w:vAlign w:val="center"/>
          </w:tcPr>
          <w:p w14:paraId="73AB75A6" w14:textId="48CD9BC0" w:rsidR="00DD3212" w:rsidRPr="00144FD7" w:rsidRDefault="00F45672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97" w:type="dxa"/>
            <w:vAlign w:val="center"/>
          </w:tcPr>
          <w:p w14:paraId="13CD5333" w14:textId="1C5AFDC9" w:rsidR="00DD3212" w:rsidRPr="00144FD7" w:rsidRDefault="00F45672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>Furnizim</w:t>
            </w:r>
            <w:proofErr w:type="spellEnd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>shporta</w:t>
            </w:r>
            <w:proofErr w:type="spellEnd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>druri</w:t>
            </w:r>
            <w:proofErr w:type="spellEnd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>për</w:t>
            </w:r>
            <w:proofErr w:type="spellEnd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72">
              <w:rPr>
                <w:rFonts w:ascii="Times New Roman" w:eastAsia="Calibri" w:hAnsi="Times New Roman" w:cs="Times New Roman"/>
                <w:sz w:val="20"/>
                <w:szCs w:val="20"/>
              </w:rPr>
              <w:t>mbeturina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14:paraId="46FD8299" w14:textId="079F9C7A" w:rsidR="00DD3212" w:rsidRDefault="00F45672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copë</w:t>
            </w:r>
            <w:proofErr w:type="spellEnd"/>
          </w:p>
        </w:tc>
        <w:tc>
          <w:tcPr>
            <w:tcW w:w="1138" w:type="dxa"/>
            <w:vAlign w:val="center"/>
          </w:tcPr>
          <w:p w14:paraId="068814D5" w14:textId="38840CB0" w:rsidR="00DD3212" w:rsidRDefault="00F45672" w:rsidP="00144FD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14:paraId="2D93DC6A" w14:textId="77777777" w:rsidR="00DD3212" w:rsidRPr="00320878" w:rsidRDefault="00DD3212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1C7B885B" w14:textId="77777777" w:rsidR="00DD3212" w:rsidRPr="00320878" w:rsidRDefault="00DD3212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D3212" w:rsidRPr="00480CA3" w14:paraId="136AAC64" w14:textId="77777777" w:rsidTr="0015631F">
        <w:trPr>
          <w:trHeight w:val="432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1AA1DC1" w14:textId="12DCE2BC" w:rsidR="00DD3212" w:rsidRPr="00144FD7" w:rsidRDefault="00F45672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66443420" w14:textId="118F1878" w:rsidR="00DD3212" w:rsidRPr="00144FD7" w:rsidRDefault="000E5508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>monitorit</w:t>
            </w:r>
            <w:proofErr w:type="spellEnd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>digjital</w:t>
            </w:r>
            <w:proofErr w:type="spellEnd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>që</w:t>
            </w:r>
            <w:proofErr w:type="spellEnd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>informon</w:t>
            </w:r>
            <w:proofErr w:type="spellEnd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>për</w:t>
            </w:r>
            <w:proofErr w:type="spellEnd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>cilësinë</w:t>
            </w:r>
            <w:proofErr w:type="spellEnd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0E5508">
              <w:rPr>
                <w:rFonts w:ascii="Times New Roman" w:eastAsia="Calibri" w:hAnsi="Times New Roman" w:cs="Times New Roman"/>
                <w:sz w:val="20"/>
                <w:szCs w:val="20"/>
              </w:rPr>
              <w:t>ajrit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6190A69C" w14:textId="11429FB5" w:rsidR="00DD3212" w:rsidRDefault="00F45672" w:rsidP="002D7C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copë</w:t>
            </w:r>
            <w:proofErr w:type="spellEnd"/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05549999" w14:textId="43F59CC0" w:rsidR="00DD3212" w:rsidRDefault="00F45672" w:rsidP="00144FD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19953DC7" w14:textId="77777777" w:rsidR="00DD3212" w:rsidRPr="00320878" w:rsidRDefault="00DD3212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D6FC1CE" w14:textId="77777777" w:rsidR="00DD3212" w:rsidRPr="00320878" w:rsidRDefault="00DD3212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7030B" w:rsidRPr="00480CA3" w14:paraId="2A250A63" w14:textId="77777777" w:rsidTr="0015631F">
        <w:trPr>
          <w:trHeight w:val="432"/>
          <w:jc w:val="center"/>
        </w:trPr>
        <w:tc>
          <w:tcPr>
            <w:tcW w:w="853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6330F2" w14:textId="53BEF0F4" w:rsidR="00B7030B" w:rsidRPr="00320878" w:rsidRDefault="00B7030B" w:rsidP="00B7030B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B7030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Total pa TVSH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596FDB" w14:textId="77777777" w:rsidR="00B7030B" w:rsidRPr="00320878" w:rsidRDefault="00B7030B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2B81D94A" w14:textId="77777777" w:rsidR="00144FD7" w:rsidRDefault="00144FD7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7060C10" w14:textId="77777777" w:rsidR="001C3B63" w:rsidRDefault="001C3B63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A73A6DC" w14:textId="77777777" w:rsidR="005F1F2C" w:rsidRDefault="005F1F2C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6542EC52" w14:textId="77777777" w:rsidR="00C140F2" w:rsidRDefault="00C140F2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31281CA5" w14:textId="77777777" w:rsidR="00C140F2" w:rsidRDefault="00C140F2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50F4A5B" w14:textId="77777777" w:rsidR="00C140F2" w:rsidRDefault="00C140F2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55842C4A" w14:textId="77777777" w:rsidR="005F1F2C" w:rsidRDefault="005F1F2C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0EDA227" w14:textId="77777777" w:rsidR="005F1F2C" w:rsidRDefault="005F1F2C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D755CCC" w14:textId="77777777" w:rsidR="005F1F2C" w:rsidRDefault="005F1F2C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92631B5" w14:textId="77777777" w:rsidR="005F1F2C" w:rsidRDefault="005F1F2C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EF4AB9C" w14:textId="0D35A6AC" w:rsidR="00D135FF" w:rsidRDefault="00D135FF" w:rsidP="001C3B63">
      <w:pPr>
        <w:spacing w:after="6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5EAC">
        <w:rPr>
          <w:rFonts w:ascii="Times New Roman" w:hAnsi="Times New Roman" w:cs="Times New Roman"/>
          <w:b/>
          <w:bCs/>
          <w:sz w:val="21"/>
          <w:szCs w:val="21"/>
        </w:rPr>
        <w:lastRenderedPageBreak/>
        <w:t>AN</w:t>
      </w:r>
      <w:r>
        <w:rPr>
          <w:rFonts w:ascii="Times New Roman" w:hAnsi="Times New Roman" w:cs="Times New Roman"/>
          <w:b/>
          <w:bCs/>
          <w:sz w:val="21"/>
          <w:szCs w:val="21"/>
        </w:rPr>
        <w:t>EKS</w:t>
      </w:r>
      <w:r w:rsidRPr="00315EA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Pr="00315EAC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>PAJTUESHMËRIA ME KUSHTET TJERA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625"/>
        <w:gridCol w:w="5580"/>
        <w:gridCol w:w="1710"/>
        <w:gridCol w:w="1890"/>
      </w:tblGrid>
      <w:tr w:rsidR="00D135FF" w:rsidRPr="001B4A25" w14:paraId="70620806" w14:textId="77777777" w:rsidTr="00617959">
        <w:trPr>
          <w:trHeight w:val="413"/>
          <w:jc w:val="center"/>
        </w:trPr>
        <w:tc>
          <w:tcPr>
            <w:tcW w:w="625" w:type="dxa"/>
            <w:vMerge w:val="restart"/>
            <w:shd w:val="clear" w:color="auto" w:fill="E2EFD9" w:themeFill="accent6" w:themeFillTint="33"/>
            <w:vAlign w:val="center"/>
          </w:tcPr>
          <w:p w14:paraId="7B6843B4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1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5731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80" w:type="dxa"/>
            <w:vMerge w:val="restart"/>
            <w:shd w:val="clear" w:color="auto" w:fill="E2EFD9" w:themeFill="accent6" w:themeFillTint="33"/>
            <w:vAlign w:val="center"/>
          </w:tcPr>
          <w:p w14:paraId="69FA4DE5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Informacione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tjera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lidhje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me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ofertën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janë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poshtë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shd w:val="clear" w:color="auto" w:fill="E2EFD9" w:themeFill="accent6" w:themeFillTint="33"/>
            <w:vAlign w:val="center"/>
          </w:tcPr>
          <w:p w14:paraId="428B2D9F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Përgjigjet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tuaja</w:t>
            </w:r>
            <w:proofErr w:type="spellEnd"/>
          </w:p>
        </w:tc>
      </w:tr>
      <w:tr w:rsidR="00D135FF" w:rsidRPr="001B4A25" w14:paraId="4CCADAE4" w14:textId="77777777" w:rsidTr="00617959">
        <w:trPr>
          <w:trHeight w:val="314"/>
          <w:jc w:val="center"/>
        </w:trPr>
        <w:tc>
          <w:tcPr>
            <w:tcW w:w="625" w:type="dxa"/>
            <w:vMerge/>
            <w:shd w:val="clear" w:color="auto" w:fill="E2EFD9" w:themeFill="accent6" w:themeFillTint="33"/>
            <w:vAlign w:val="center"/>
          </w:tcPr>
          <w:p w14:paraId="7BDAB128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vMerge/>
            <w:shd w:val="clear" w:color="auto" w:fill="E2EFD9" w:themeFill="accent6" w:themeFillTint="33"/>
            <w:vAlign w:val="center"/>
          </w:tcPr>
          <w:p w14:paraId="0FCB49CA" w14:textId="77777777" w:rsidR="00D135FF" w:rsidRPr="002D7C73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14:paraId="04DA8069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Po, ne do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zbatojmë</w:t>
            </w:r>
            <w:proofErr w:type="spellEnd"/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14:paraId="4D7CEE32" w14:textId="24D83286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Jo, ne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nuk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mund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zbatojmë</w:t>
            </w:r>
            <w:proofErr w:type="spellEnd"/>
          </w:p>
        </w:tc>
      </w:tr>
      <w:tr w:rsidR="00D135FF" w:rsidRPr="001B4A25" w14:paraId="4EC85BD6" w14:textId="77777777" w:rsidTr="002D7C94">
        <w:trPr>
          <w:trHeight w:val="263"/>
          <w:jc w:val="center"/>
        </w:trPr>
        <w:tc>
          <w:tcPr>
            <w:tcW w:w="625" w:type="dxa"/>
            <w:vAlign w:val="center"/>
          </w:tcPr>
          <w:p w14:paraId="1D3C37CB" w14:textId="77777777" w:rsidR="00D135FF" w:rsidRPr="0030217C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  <w:vAlign w:val="center"/>
          </w:tcPr>
          <w:p w14:paraId="2A352DDB" w14:textId="73E156CF" w:rsidR="00D135FF" w:rsidRPr="0030217C" w:rsidRDefault="00475BAD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6B1B">
              <w:rPr>
                <w:rFonts w:ascii="Times New Roman" w:eastAsia="Calibri" w:hAnsi="Times New Roman" w:cs="Times New Roman"/>
                <w:sz w:val="20"/>
                <w:szCs w:val="20"/>
              </w:rPr>
              <w:t>Vlefshmëria</w:t>
            </w:r>
            <w:proofErr w:type="spellEnd"/>
            <w:r w:rsidRPr="00EC6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ofertës</w:t>
            </w:r>
            <w:proofErr w:type="spellEnd"/>
          </w:p>
        </w:tc>
        <w:tc>
          <w:tcPr>
            <w:tcW w:w="1710" w:type="dxa"/>
            <w:vAlign w:val="center"/>
          </w:tcPr>
          <w:p w14:paraId="552CEC7F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77997FB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3B748974" w14:textId="77777777" w:rsidTr="002D7C94">
        <w:trPr>
          <w:trHeight w:val="263"/>
          <w:jc w:val="center"/>
        </w:trPr>
        <w:tc>
          <w:tcPr>
            <w:tcW w:w="625" w:type="dxa"/>
            <w:vAlign w:val="center"/>
          </w:tcPr>
          <w:p w14:paraId="777810E8" w14:textId="77777777" w:rsidR="00D135FF" w:rsidRPr="0030217C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0" w:type="dxa"/>
            <w:vAlign w:val="center"/>
          </w:tcPr>
          <w:p w14:paraId="542D9143" w14:textId="3C21FDE5" w:rsidR="00D135FF" w:rsidRDefault="00475BAD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Afati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mbjelljes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montimit</w:t>
            </w:r>
            <w:proofErr w:type="spellEnd"/>
          </w:p>
        </w:tc>
        <w:tc>
          <w:tcPr>
            <w:tcW w:w="1710" w:type="dxa"/>
            <w:vAlign w:val="center"/>
          </w:tcPr>
          <w:p w14:paraId="732A9047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2EDE4EF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317DE53A" w14:textId="77777777" w:rsidTr="002D7C94">
        <w:trPr>
          <w:trHeight w:val="263"/>
          <w:jc w:val="center"/>
        </w:trPr>
        <w:tc>
          <w:tcPr>
            <w:tcW w:w="625" w:type="dxa"/>
            <w:vAlign w:val="center"/>
          </w:tcPr>
          <w:p w14:paraId="0B30E65D" w14:textId="77777777" w:rsidR="00D135FF" w:rsidRPr="0030217C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0" w:type="dxa"/>
            <w:vAlign w:val="center"/>
          </w:tcPr>
          <w:p w14:paraId="6E023B73" w14:textId="77777777" w:rsidR="00D135FF" w:rsidRDefault="00D135FF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6B1B">
              <w:rPr>
                <w:rFonts w:ascii="Times New Roman" w:eastAsia="Calibri" w:hAnsi="Times New Roman" w:cs="Times New Roman"/>
                <w:sz w:val="20"/>
                <w:szCs w:val="20"/>
              </w:rPr>
              <w:t>Kushtet</w:t>
            </w:r>
            <w:proofErr w:type="spellEnd"/>
            <w:r w:rsidRPr="00EC6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C6B1B">
              <w:rPr>
                <w:rFonts w:ascii="Times New Roman" w:eastAsia="Calibri" w:hAnsi="Times New Roman" w:cs="Times New Roman"/>
                <w:sz w:val="20"/>
                <w:szCs w:val="20"/>
              </w:rPr>
              <w:t>pagesës</w:t>
            </w:r>
            <w:proofErr w:type="spellEnd"/>
          </w:p>
        </w:tc>
        <w:tc>
          <w:tcPr>
            <w:tcW w:w="1710" w:type="dxa"/>
            <w:vAlign w:val="center"/>
          </w:tcPr>
          <w:p w14:paraId="66AF976C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950F2C2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7AB3DF50" w14:textId="77777777" w:rsidTr="002D7C94">
        <w:trPr>
          <w:trHeight w:val="395"/>
          <w:jc w:val="center"/>
        </w:trPr>
        <w:tc>
          <w:tcPr>
            <w:tcW w:w="6205" w:type="dxa"/>
            <w:gridSpan w:val="2"/>
            <w:shd w:val="clear" w:color="auto" w:fill="E2EFD9" w:themeFill="accent6" w:themeFillTint="33"/>
            <w:vAlign w:val="center"/>
          </w:tcPr>
          <w:p w14:paraId="45CFB983" w14:textId="77777777" w:rsidR="00D135FF" w:rsidRPr="0030217C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6B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Deklarata</w:t>
            </w:r>
            <w:proofErr w:type="spellEnd"/>
          </w:p>
        </w:tc>
        <w:tc>
          <w:tcPr>
            <w:tcW w:w="3600" w:type="dxa"/>
            <w:gridSpan w:val="2"/>
            <w:shd w:val="clear" w:color="auto" w:fill="E2EFD9" w:themeFill="accent6" w:themeFillTint="33"/>
            <w:vAlign w:val="center"/>
          </w:tcPr>
          <w:p w14:paraId="4D0CAF74" w14:textId="4032F1FA" w:rsidR="00D135FF" w:rsidRPr="0030217C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Emri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nënshkrimi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personit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autorizuar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3B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operatorit</w:t>
            </w:r>
            <w:proofErr w:type="spellEnd"/>
            <w:r w:rsidR="001C3B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3B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ekonomik</w:t>
            </w:r>
            <w:proofErr w:type="spellEnd"/>
          </w:p>
        </w:tc>
      </w:tr>
      <w:tr w:rsidR="00D135FF" w:rsidRPr="001B4A25" w14:paraId="6141AAB4" w14:textId="77777777" w:rsidTr="00617959">
        <w:trPr>
          <w:trHeight w:val="845"/>
          <w:jc w:val="center"/>
        </w:trPr>
        <w:tc>
          <w:tcPr>
            <w:tcW w:w="6205" w:type="dxa"/>
            <w:gridSpan w:val="2"/>
            <w:vAlign w:val="center"/>
          </w:tcPr>
          <w:p w14:paraId="618AE8A9" w14:textId="31A085FE" w:rsidR="00D135FF" w:rsidRPr="0030217C" w:rsidRDefault="00D135FF" w:rsidP="002D7C94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gjitha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informacionet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tjera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që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ne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nuk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kemi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dhënë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automatikisht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nënkuptojnë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pajtueshmërinë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tonë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plotë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me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kërkesat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termat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dhe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kushtet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kësaj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A44D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2"/>
            <w:vAlign w:val="center"/>
          </w:tcPr>
          <w:p w14:paraId="290C8B1D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F3EAD0F" w14:textId="77777777" w:rsidR="00D135FF" w:rsidRDefault="00D135FF" w:rsidP="00D135FF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35BAC3F6" w14:textId="77777777" w:rsidR="0032749B" w:rsidRDefault="0032749B" w:rsidP="00D135FF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119D3C21" w14:textId="6BBAAE9A" w:rsidR="00D135FF" w:rsidRPr="00315EAC" w:rsidRDefault="00D135FF" w:rsidP="001C3B63">
      <w:pPr>
        <w:tabs>
          <w:tab w:val="left" w:pos="6795"/>
        </w:tabs>
        <w:spacing w:after="6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ANEKS 4: </w:t>
      </w:r>
      <w:r w:rsidRPr="00527853">
        <w:rPr>
          <w:rFonts w:ascii="Times New Roman" w:hAnsi="Times New Roman" w:cs="Times New Roman"/>
          <w:b/>
          <w:bCs/>
          <w:sz w:val="21"/>
          <w:szCs w:val="21"/>
        </w:rPr>
        <w:t xml:space="preserve">IDENTIFIKIMI I </w:t>
      </w:r>
      <w:r w:rsidR="001C3B63">
        <w:rPr>
          <w:rFonts w:ascii="Times New Roman" w:hAnsi="Times New Roman" w:cs="Times New Roman"/>
          <w:b/>
          <w:bCs/>
          <w:sz w:val="21"/>
          <w:szCs w:val="21"/>
        </w:rPr>
        <w:t>OPERATORIT EKONOMIK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2065"/>
        <w:gridCol w:w="3150"/>
        <w:gridCol w:w="1980"/>
        <w:gridCol w:w="30"/>
        <w:gridCol w:w="2580"/>
      </w:tblGrid>
      <w:tr w:rsidR="00D135FF" w:rsidRPr="00315EAC" w14:paraId="3C38DA3D" w14:textId="77777777" w:rsidTr="002D7C94">
        <w:trPr>
          <w:trHeight w:val="431"/>
          <w:jc w:val="center"/>
        </w:trPr>
        <w:tc>
          <w:tcPr>
            <w:tcW w:w="9805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186DCB" w14:textId="60E6C956" w:rsidR="00D135FF" w:rsidRPr="008E7234" w:rsidRDefault="00ED637A" w:rsidP="002D7C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Operatori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Ekonomik</w:t>
            </w:r>
            <w:proofErr w:type="spellEnd"/>
          </w:p>
        </w:tc>
      </w:tr>
      <w:tr w:rsidR="00D135FF" w:rsidRPr="00315EAC" w14:paraId="2F8698D8" w14:textId="77777777" w:rsidTr="002D7C94">
        <w:trPr>
          <w:trHeight w:val="38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6C1939AA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r w:rsidRPr="00230E5C">
              <w:rPr>
                <w:bCs/>
                <w:sz w:val="20"/>
                <w:szCs w:val="20"/>
                <w:lang w:val="en-GB"/>
              </w:rPr>
              <w:t xml:space="preserve">Emri </w:t>
            </w:r>
            <w:proofErr w:type="spellStart"/>
            <w:r w:rsidRPr="00230E5C">
              <w:rPr>
                <w:bCs/>
                <w:sz w:val="20"/>
                <w:szCs w:val="20"/>
                <w:lang w:val="en-GB"/>
              </w:rPr>
              <w:t>zyrtar</w:t>
            </w:r>
            <w:proofErr w:type="spellEnd"/>
            <w:r w:rsidRPr="00230E5C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14:paraId="1EC610FE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0EC16C24" w14:textId="77777777" w:rsidTr="002D7C94">
        <w:trPr>
          <w:trHeight w:val="38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59A275A0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230E5C">
              <w:rPr>
                <w:bCs/>
                <w:sz w:val="20"/>
                <w:szCs w:val="20"/>
                <w:lang w:val="en-GB"/>
              </w:rPr>
              <w:t>Numri</w:t>
            </w:r>
            <w:proofErr w:type="spellEnd"/>
            <w:r w:rsidRPr="00230E5C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0E5C">
              <w:rPr>
                <w:bCs/>
                <w:sz w:val="20"/>
                <w:szCs w:val="20"/>
                <w:lang w:val="en-GB"/>
              </w:rPr>
              <w:t>Fiskal</w:t>
            </w:r>
            <w:proofErr w:type="spellEnd"/>
            <w:r w:rsidRPr="00230E5C">
              <w:rPr>
                <w:bCs/>
                <w:sz w:val="20"/>
                <w:szCs w:val="20"/>
                <w:lang w:val="en-GB"/>
              </w:rPr>
              <w:t>/UIN:</w:t>
            </w:r>
          </w:p>
        </w:tc>
        <w:tc>
          <w:tcPr>
            <w:tcW w:w="7740" w:type="dxa"/>
            <w:gridSpan w:val="4"/>
            <w:vAlign w:val="center"/>
          </w:tcPr>
          <w:p w14:paraId="48876F30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1C468080" w14:textId="77777777" w:rsidTr="002D7C94">
        <w:trPr>
          <w:trHeight w:val="364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2D5E638A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8E7234">
              <w:rPr>
                <w:bCs/>
                <w:sz w:val="20"/>
                <w:szCs w:val="20"/>
                <w:lang w:val="en-GB"/>
              </w:rPr>
              <w:t>Adres</w:t>
            </w:r>
            <w:r>
              <w:rPr>
                <w:bCs/>
                <w:sz w:val="20"/>
                <w:szCs w:val="20"/>
                <w:lang w:val="en-GB"/>
              </w:rPr>
              <w:t>a</w:t>
            </w:r>
            <w:proofErr w:type="spellEnd"/>
            <w:r w:rsidRPr="008E7234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14:paraId="191D8365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3A30C9C1" w14:textId="77777777" w:rsidTr="002D7C94">
        <w:trPr>
          <w:trHeight w:val="364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57BC7AED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230E5C">
              <w:rPr>
                <w:bCs/>
                <w:sz w:val="20"/>
                <w:szCs w:val="20"/>
                <w:lang w:val="en-GB"/>
              </w:rPr>
              <w:t>Qyteti</w:t>
            </w:r>
            <w:proofErr w:type="spellEnd"/>
            <w:r w:rsidRPr="00230E5C">
              <w:rPr>
                <w:bCs/>
                <w:sz w:val="20"/>
                <w:szCs w:val="20"/>
                <w:lang w:val="en-GB"/>
              </w:rPr>
              <w:t>/</w:t>
            </w:r>
            <w:proofErr w:type="spellStart"/>
            <w:r w:rsidRPr="00230E5C">
              <w:rPr>
                <w:bCs/>
                <w:sz w:val="20"/>
                <w:szCs w:val="20"/>
                <w:lang w:val="en-GB"/>
              </w:rPr>
              <w:t>Komuna</w:t>
            </w:r>
            <w:proofErr w:type="spellEnd"/>
            <w:r w:rsidRPr="00230E5C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14:paraId="74C4BA6C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42D2CED4" w14:textId="77777777" w:rsidTr="002D7C94">
        <w:trPr>
          <w:trHeight w:val="364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7CB8C927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Llogaria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bankare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150" w:type="dxa"/>
            <w:vAlign w:val="center"/>
          </w:tcPr>
          <w:p w14:paraId="5809C76A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010" w:type="dxa"/>
            <w:gridSpan w:val="2"/>
            <w:shd w:val="clear" w:color="auto" w:fill="E2EFD9" w:themeFill="accent6" w:themeFillTint="33"/>
            <w:vAlign w:val="center"/>
          </w:tcPr>
          <w:p w14:paraId="0A341D3B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  <w:r w:rsidRPr="00842797">
              <w:rPr>
                <w:bCs/>
                <w:sz w:val="20"/>
                <w:szCs w:val="20"/>
                <w:lang w:val="en-GB"/>
              </w:rPr>
              <w:t xml:space="preserve">Emri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bankës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580" w:type="dxa"/>
            <w:vAlign w:val="center"/>
          </w:tcPr>
          <w:p w14:paraId="0C520D3F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310E6F15" w14:textId="77777777" w:rsidTr="002D7C94">
        <w:trPr>
          <w:trHeight w:val="38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2C55638C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Personi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kontaktues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14:paraId="62D8C51A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5DDD985D" w14:textId="77777777" w:rsidTr="002D7C94">
        <w:trPr>
          <w:trHeight w:val="364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11C83D0B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Telefoni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14:paraId="49DA7C41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13B1AEDC" w14:textId="77777777" w:rsidTr="002D7C94">
        <w:trPr>
          <w:trHeight w:val="224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192AFDF5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r w:rsidRPr="008E7234">
              <w:rPr>
                <w:bCs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740" w:type="dxa"/>
            <w:gridSpan w:val="4"/>
            <w:vAlign w:val="center"/>
          </w:tcPr>
          <w:p w14:paraId="215D4F23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41F7964D" w14:textId="77777777" w:rsidTr="002D7C94">
        <w:trPr>
          <w:trHeight w:val="53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228DE9CB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en-GB"/>
              </w:rPr>
            </w:pPr>
            <w:r w:rsidRPr="008E7234">
              <w:rPr>
                <w:bCs/>
                <w:sz w:val="20"/>
                <w:szCs w:val="20"/>
                <w:lang w:val="en-GB"/>
              </w:rPr>
              <w:t>Dat</w:t>
            </w:r>
            <w:r>
              <w:rPr>
                <w:bCs/>
                <w:sz w:val="20"/>
                <w:szCs w:val="20"/>
                <w:lang w:val="en-GB"/>
              </w:rPr>
              <w:t>a</w:t>
            </w:r>
            <w:r w:rsidRPr="008E7234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150" w:type="dxa"/>
            <w:vAlign w:val="center"/>
          </w:tcPr>
          <w:p w14:paraId="394EC93E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1E8B27B7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Nënshkrimi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dhe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vula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610" w:type="dxa"/>
            <w:gridSpan w:val="2"/>
            <w:vAlign w:val="center"/>
          </w:tcPr>
          <w:p w14:paraId="5B7F694D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524DCDF4" w14:textId="77777777" w:rsidR="00D135FF" w:rsidRPr="00315EAC" w:rsidRDefault="00D135FF" w:rsidP="00D135FF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E1BDED6" w14:textId="77777777" w:rsidR="00475BAD" w:rsidRDefault="00475BAD" w:rsidP="00942B1F">
      <w:p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O</w:t>
      </w:r>
      <w:r w:rsidRPr="00065EA6">
        <w:rPr>
          <w:rFonts w:ascii="Times New Roman" w:hAnsi="Times New Roman" w:cs="Times New Roman"/>
          <w:sz w:val="21"/>
          <w:szCs w:val="21"/>
        </w:rPr>
        <w:t>ferta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që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përputhet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me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gjitha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specifikimet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kërkesat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ofron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çmimin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më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ulët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gjitha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kriteret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tjera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vlerësimit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treguara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hAnsi="Times New Roman" w:cs="Times New Roman"/>
          <w:sz w:val="21"/>
          <w:szCs w:val="21"/>
        </w:rPr>
        <w:t>të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përzgjedhet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Çdo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ofertë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që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nuk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plotëson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kërkesat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refuzohet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>.</w:t>
      </w:r>
    </w:p>
    <w:p w14:paraId="2E4073FC" w14:textId="77777777" w:rsidR="00475BAD" w:rsidRPr="00315EAC" w:rsidRDefault="00475BAD" w:rsidP="00942B1F">
      <w:p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689">
        <w:rPr>
          <w:rFonts w:ascii="Times New Roman" w:hAnsi="Times New Roman" w:cs="Times New Roman"/>
          <w:sz w:val="21"/>
          <w:szCs w:val="21"/>
        </w:rPr>
        <w:t xml:space="preserve">CaCH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nuk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është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</w:t>
      </w:r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detyruar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pranojë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asnjë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ofertë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japë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kontratë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Urdhër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blerje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as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jetë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përgjegjës</w:t>
      </w:r>
      <w:r>
        <w:rPr>
          <w:rFonts w:ascii="Times New Roman" w:hAnsi="Times New Roman" w:cs="Times New Roman"/>
          <w:sz w:val="21"/>
          <w:szCs w:val="21"/>
        </w:rPr>
        <w:t>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ndonjë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kosto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që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lidhet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me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përgatitjen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dorëzimin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oferte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nga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Furnizues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Ofrues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Shërbimeve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pavarësisht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nga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rezultati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përzgjedhjes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>.</w:t>
      </w:r>
    </w:p>
    <w:p w14:paraId="79AE65E2" w14:textId="12058F67" w:rsidR="00475BAD" w:rsidRDefault="00475BAD" w:rsidP="00942B1F">
      <w:p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689">
        <w:rPr>
          <w:rFonts w:ascii="Times New Roman" w:hAnsi="Times New Roman" w:cs="Times New Roman"/>
          <w:sz w:val="21"/>
          <w:szCs w:val="21"/>
        </w:rPr>
        <w:t xml:space="preserve">CaCH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inkurajon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çdo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furnizues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ofrues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shërbimi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mundshëm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që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shmangë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parandalojë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konfliktet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interesit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duke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zbuluar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CaCH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nëse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ju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ose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ndonjë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prej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filialeve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ose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personelit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tuaj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keni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qenë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përfshirë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përgatitjen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kërkesave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dizajnit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specifikimeve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vlerësimeve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kostos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informacioneve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tjera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të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përdor</w:t>
      </w:r>
      <w:r>
        <w:rPr>
          <w:rFonts w:ascii="Times New Roman" w:hAnsi="Times New Roman" w:cs="Times New Roman"/>
          <w:sz w:val="21"/>
          <w:szCs w:val="21"/>
        </w:rPr>
        <w:t>ura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këtë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A44D0">
        <w:rPr>
          <w:rFonts w:ascii="Times New Roman" w:hAnsi="Times New Roman" w:cs="Times New Roman"/>
          <w:sz w:val="21"/>
          <w:szCs w:val="21"/>
        </w:rPr>
        <w:t>ft</w:t>
      </w:r>
      <w:r w:rsidRPr="00466689">
        <w:rPr>
          <w:rFonts w:ascii="Times New Roman" w:hAnsi="Times New Roman" w:cs="Times New Roman"/>
          <w:sz w:val="21"/>
          <w:szCs w:val="21"/>
        </w:rPr>
        <w:t>esë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ofert</w:t>
      </w:r>
      <w:r>
        <w:rPr>
          <w:rFonts w:ascii="Times New Roman" w:hAnsi="Times New Roman" w:cs="Times New Roman"/>
          <w:sz w:val="21"/>
          <w:szCs w:val="21"/>
        </w:rPr>
        <w:t>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>.</w:t>
      </w:r>
    </w:p>
    <w:p w14:paraId="3287790D" w14:textId="77777777" w:rsidR="00475BAD" w:rsidRPr="00315EAC" w:rsidRDefault="00475BAD" w:rsidP="00475BA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5CBF">
        <w:rPr>
          <w:rFonts w:ascii="Times New Roman" w:hAnsi="Times New Roman" w:cs="Times New Roman"/>
          <w:sz w:val="21"/>
          <w:szCs w:val="21"/>
        </w:rPr>
        <w:t xml:space="preserve">CaCH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zbaton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zero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tolerancë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ndaj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mashtrimit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praktikave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tjera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ndaluara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angazhohet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për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identifikimin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adresimin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gjitha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akteve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praktikave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tilla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kundër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CaCH,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palëve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treta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përfshira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në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aktivitetet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e CaCH. CaCH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pret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që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furnizuesit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saj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>’</w:t>
      </w:r>
      <w:r w:rsidRPr="00665CBF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përmbahen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Kodit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Sjelljes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>.</w:t>
      </w:r>
    </w:p>
    <w:p w14:paraId="7AA14B05" w14:textId="77777777" w:rsidR="00FA7198" w:rsidRDefault="00FA7198" w:rsidP="00D135FF"/>
    <w:p w14:paraId="4781AF52" w14:textId="29CA6A26" w:rsidR="00CC4970" w:rsidRPr="00244981" w:rsidRDefault="00CC4970" w:rsidP="00D135FF">
      <w:pPr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 w:rsidRPr="00244981">
        <w:rPr>
          <w:rFonts w:ascii="Times New Roman" w:hAnsi="Times New Roman" w:cs="Times New Roman"/>
          <w:b/>
          <w:bCs/>
          <w:sz w:val="21"/>
          <w:szCs w:val="21"/>
        </w:rPr>
        <w:t>Shtojca</w:t>
      </w:r>
      <w:proofErr w:type="spellEnd"/>
      <w:r w:rsidRPr="00244981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2B41E2B" w14:textId="15AAF8F2" w:rsidR="00CC4970" w:rsidRPr="00EB19A2" w:rsidRDefault="00CC4970" w:rsidP="00EB19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EB19A2">
        <w:rPr>
          <w:rFonts w:ascii="Times New Roman" w:hAnsi="Times New Roman" w:cs="Times New Roman"/>
          <w:sz w:val="21"/>
          <w:szCs w:val="21"/>
        </w:rPr>
        <w:t xml:space="preserve">Kodi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EB19A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Mirësjelljes</w:t>
      </w:r>
      <w:proofErr w:type="spellEnd"/>
      <w:r w:rsidR="00CE0952" w:rsidRPr="00EB19A2">
        <w:rPr>
          <w:rFonts w:ascii="Times New Roman" w:hAnsi="Times New Roman" w:cs="Times New Roman"/>
          <w:sz w:val="21"/>
          <w:szCs w:val="21"/>
        </w:rPr>
        <w:t xml:space="preserve">: </w:t>
      </w:r>
      <w:hyperlink r:id="rId9" w:history="1">
        <w:r w:rsidR="00CE0952" w:rsidRPr="00EB19A2">
          <w:rPr>
            <w:rStyle w:val="Hyperlink"/>
            <w:rFonts w:ascii="Times New Roman" w:hAnsi="Times New Roman" w:cs="Times New Roman"/>
            <w:sz w:val="21"/>
            <w:szCs w:val="21"/>
          </w:rPr>
          <w:t>https://shorturl.at/gnHJO</w:t>
        </w:r>
      </w:hyperlink>
      <w:r w:rsidR="00CE0952" w:rsidRPr="00EB19A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3292057" w14:textId="6D630880" w:rsidR="00CC4970" w:rsidRPr="00EB19A2" w:rsidRDefault="00CC4970" w:rsidP="00EB19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EB19A2">
        <w:rPr>
          <w:rFonts w:ascii="Times New Roman" w:hAnsi="Times New Roman" w:cs="Times New Roman"/>
          <w:sz w:val="21"/>
          <w:szCs w:val="21"/>
        </w:rPr>
        <w:t>Termat</w:t>
      </w:r>
      <w:proofErr w:type="spellEnd"/>
      <w:r w:rsidRPr="00EB19A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EB19A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kushtet</w:t>
      </w:r>
      <w:proofErr w:type="spellEnd"/>
      <w:r w:rsidRPr="00EB19A2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përgjithshme</w:t>
      </w:r>
      <w:proofErr w:type="spellEnd"/>
      <w:r w:rsidR="00CE0952" w:rsidRPr="00EB19A2">
        <w:rPr>
          <w:rFonts w:ascii="Times New Roman" w:hAnsi="Times New Roman" w:cs="Times New Roman"/>
          <w:sz w:val="21"/>
          <w:szCs w:val="21"/>
        </w:rPr>
        <w:t xml:space="preserve">: </w:t>
      </w:r>
      <w:hyperlink r:id="rId10" w:history="1">
        <w:r w:rsidR="00CE0952" w:rsidRPr="00EB19A2">
          <w:rPr>
            <w:rStyle w:val="Hyperlink"/>
            <w:rFonts w:ascii="Times New Roman" w:hAnsi="Times New Roman" w:cs="Times New Roman"/>
            <w:sz w:val="21"/>
            <w:szCs w:val="21"/>
          </w:rPr>
          <w:t>https://shorturl.at/DHI26</w:t>
        </w:r>
      </w:hyperlink>
      <w:r w:rsidR="00CE0952" w:rsidRPr="00EB19A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2D33732" w14:textId="6EE9C33A" w:rsidR="00CC4970" w:rsidRPr="00EB19A2" w:rsidRDefault="00CC4970" w:rsidP="00EB19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EB19A2">
        <w:rPr>
          <w:rFonts w:ascii="Times New Roman" w:hAnsi="Times New Roman" w:cs="Times New Roman"/>
          <w:sz w:val="21"/>
          <w:szCs w:val="21"/>
        </w:rPr>
        <w:t>Kriteret</w:t>
      </w:r>
      <w:proofErr w:type="spellEnd"/>
      <w:r w:rsidRPr="00EB19A2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përjashtimit</w:t>
      </w:r>
      <w:proofErr w:type="spellEnd"/>
      <w:r w:rsidR="00CE0952" w:rsidRPr="00EB19A2">
        <w:rPr>
          <w:rFonts w:ascii="Times New Roman" w:hAnsi="Times New Roman" w:cs="Times New Roman"/>
          <w:sz w:val="21"/>
          <w:szCs w:val="21"/>
        </w:rPr>
        <w:t xml:space="preserve">: </w:t>
      </w:r>
      <w:hyperlink r:id="rId11" w:history="1">
        <w:r w:rsidR="00CE0952" w:rsidRPr="00EB19A2">
          <w:rPr>
            <w:rStyle w:val="Hyperlink"/>
            <w:rFonts w:ascii="Times New Roman" w:hAnsi="Times New Roman" w:cs="Times New Roman"/>
            <w:sz w:val="21"/>
            <w:szCs w:val="21"/>
          </w:rPr>
          <w:t>https://shorturl.at/JWX09</w:t>
        </w:r>
      </w:hyperlink>
      <w:r w:rsidR="00CE0952" w:rsidRPr="00EB19A2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CC4970" w:rsidRPr="00EB19A2" w:rsidSect="000B0BC0">
      <w:headerReference w:type="default" r:id="rId12"/>
      <w:footerReference w:type="default" r:id="rId13"/>
      <w:pgSz w:w="12240" w:h="15840"/>
      <w:pgMar w:top="990" w:right="1440" w:bottom="108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1B9C" w14:textId="77777777" w:rsidR="000B0BC0" w:rsidRDefault="000B0BC0">
      <w:pPr>
        <w:spacing w:after="0" w:line="240" w:lineRule="auto"/>
      </w:pPr>
      <w:r>
        <w:separator/>
      </w:r>
    </w:p>
  </w:endnote>
  <w:endnote w:type="continuationSeparator" w:id="0">
    <w:p w14:paraId="628BDCA4" w14:textId="77777777" w:rsidR="000B0BC0" w:rsidRDefault="000B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4554915" w:displacedByCustomXml="next"/>
  <w:bookmarkStart w:id="3" w:name="_Hlk64554914" w:displacedByCustomXml="next"/>
  <w:bookmarkStart w:id="4" w:name="_Hlk64554912" w:displacedByCustomXml="next"/>
  <w:bookmarkStart w:id="5" w:name="_Hlk64554911" w:displacedByCustomXml="next"/>
  <w:sdt>
    <w:sdtPr>
      <w:id w:val="-328993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BB37E0" w14:textId="4C95AE51" w:rsidR="00530003" w:rsidRDefault="00530003">
            <w:pPr>
              <w:pStyle w:val="Footer"/>
              <w:jc w:val="right"/>
            </w:pPr>
            <w:r w:rsidRPr="0053000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3000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3000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3000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C7D0ED" w14:textId="5A4B2E80" w:rsidR="003376D0" w:rsidRPr="00530003" w:rsidRDefault="003376D0" w:rsidP="00530003">
    <w:pPr>
      <w:pStyle w:val="Footer"/>
    </w:pPr>
  </w:p>
  <w:bookmarkEnd w:id="5"/>
  <w:bookmarkEnd w:id="4"/>
  <w:bookmarkEnd w:id="3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0028" w14:textId="77777777" w:rsidR="000B0BC0" w:rsidRDefault="000B0BC0">
      <w:pPr>
        <w:spacing w:after="0" w:line="240" w:lineRule="auto"/>
      </w:pPr>
      <w:r>
        <w:separator/>
      </w:r>
    </w:p>
  </w:footnote>
  <w:footnote w:type="continuationSeparator" w:id="0">
    <w:p w14:paraId="6D0B3A6E" w14:textId="77777777" w:rsidR="000B0BC0" w:rsidRDefault="000B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EA8D" w14:textId="4A8BE867" w:rsidR="003376D0" w:rsidRPr="00EF58F5" w:rsidRDefault="00B7030B" w:rsidP="00CB0167">
    <w:pPr>
      <w:pStyle w:val="Header"/>
      <w:rPr>
        <w:color w:val="00B050"/>
      </w:rPr>
    </w:pPr>
    <w:bookmarkStart w:id="0" w:name="_Hlk64554901"/>
    <w:bookmarkStart w:id="1" w:name="_Hlk64554902"/>
    <w:r>
      <w:rPr>
        <w:b/>
        <w:noProof/>
        <w:color w:val="C00000"/>
        <w:sz w:val="28"/>
      </w:rPr>
      <w:drawing>
        <wp:anchor distT="0" distB="0" distL="114300" distR="114300" simplePos="0" relativeHeight="251659264" behindDoc="1" locked="0" layoutInCell="1" allowOverlap="1" wp14:anchorId="24AF5A1A" wp14:editId="30863204">
          <wp:simplePos x="0" y="0"/>
          <wp:positionH relativeFrom="column">
            <wp:posOffset>4864100</wp:posOffset>
          </wp:positionH>
          <wp:positionV relativeFrom="paragraph">
            <wp:posOffset>-150164</wp:posOffset>
          </wp:positionV>
          <wp:extent cx="1231900" cy="290830"/>
          <wp:effectExtent l="0" t="0" r="6350" b="0"/>
          <wp:wrapTight wrapText="bothSides">
            <wp:wrapPolygon edited="0">
              <wp:start x="0" y="0"/>
              <wp:lineTo x="0" y="19808"/>
              <wp:lineTo x="21377" y="19808"/>
              <wp:lineTo x="21377" y="0"/>
              <wp:lineTo x="0" y="0"/>
            </wp:wrapPolygon>
          </wp:wrapTight>
          <wp:docPr id="1794201521" name="Picture 1794201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29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C00000"/>
        <w:sz w:val="28"/>
        <w14:ligatures w14:val="standardContextual"/>
      </w:rPr>
      <w:drawing>
        <wp:anchor distT="0" distB="0" distL="114300" distR="114300" simplePos="0" relativeHeight="251660288" behindDoc="0" locked="0" layoutInCell="1" allowOverlap="1" wp14:anchorId="47147A2A" wp14:editId="3C36E11F">
          <wp:simplePos x="0" y="0"/>
          <wp:positionH relativeFrom="margin">
            <wp:posOffset>-342154</wp:posOffset>
          </wp:positionH>
          <wp:positionV relativeFrom="paragraph">
            <wp:posOffset>-139755</wp:posOffset>
          </wp:positionV>
          <wp:extent cx="1581785" cy="299085"/>
          <wp:effectExtent l="0" t="0" r="0" b="5715"/>
          <wp:wrapThrough wrapText="bothSides">
            <wp:wrapPolygon edited="0">
              <wp:start x="0" y="0"/>
              <wp:lineTo x="0" y="20637"/>
              <wp:lineTo x="21331" y="20637"/>
              <wp:lineTo x="21331" y="0"/>
              <wp:lineTo x="0" y="0"/>
            </wp:wrapPolygon>
          </wp:wrapThrough>
          <wp:docPr id="80515630" name="Picture 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000555" name="Picture 1" descr="A red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6D0" w:rsidRPr="008F2410">
      <w:rPr>
        <w:b/>
        <w:color w:val="C00000"/>
        <w:sz w:val="28"/>
      </w:rPr>
      <w:t xml:space="preserve">                                                          </w:t>
    </w:r>
    <w:bookmarkEnd w:id="0"/>
    <w:bookmarkEnd w:id="1"/>
  </w:p>
  <w:p w14:paraId="3E79DBCB" w14:textId="0E3AC0A4" w:rsidR="003376D0" w:rsidRPr="00CB0167" w:rsidRDefault="003376D0" w:rsidP="00CB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5CC"/>
    <w:multiLevelType w:val="hybridMultilevel"/>
    <w:tmpl w:val="5BD0BB8C"/>
    <w:lvl w:ilvl="0" w:tplc="3118D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644F"/>
    <w:multiLevelType w:val="hybridMultilevel"/>
    <w:tmpl w:val="E5D8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4EE6"/>
    <w:multiLevelType w:val="hybridMultilevel"/>
    <w:tmpl w:val="25302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125"/>
    <w:multiLevelType w:val="hybridMultilevel"/>
    <w:tmpl w:val="C54214C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45E4"/>
    <w:multiLevelType w:val="hybridMultilevel"/>
    <w:tmpl w:val="F216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754F"/>
    <w:multiLevelType w:val="hybridMultilevel"/>
    <w:tmpl w:val="C600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5AEF"/>
    <w:multiLevelType w:val="hybridMultilevel"/>
    <w:tmpl w:val="B296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759A"/>
    <w:multiLevelType w:val="hybridMultilevel"/>
    <w:tmpl w:val="D6E4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5EB1"/>
    <w:multiLevelType w:val="hybridMultilevel"/>
    <w:tmpl w:val="CB16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4C2C"/>
    <w:multiLevelType w:val="hybridMultilevel"/>
    <w:tmpl w:val="572C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7AAA"/>
    <w:multiLevelType w:val="hybridMultilevel"/>
    <w:tmpl w:val="253026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92B98"/>
    <w:multiLevelType w:val="hybridMultilevel"/>
    <w:tmpl w:val="F6140AFA"/>
    <w:lvl w:ilvl="0" w:tplc="9CDE8F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34DCD"/>
    <w:multiLevelType w:val="hybridMultilevel"/>
    <w:tmpl w:val="4568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07497">
    <w:abstractNumId w:val="4"/>
  </w:num>
  <w:num w:numId="2" w16cid:durableId="712313980">
    <w:abstractNumId w:val="2"/>
  </w:num>
  <w:num w:numId="3" w16cid:durableId="1799908331">
    <w:abstractNumId w:val="3"/>
  </w:num>
  <w:num w:numId="4" w16cid:durableId="1559314840">
    <w:abstractNumId w:val="8"/>
  </w:num>
  <w:num w:numId="5" w16cid:durableId="1697392034">
    <w:abstractNumId w:val="1"/>
  </w:num>
  <w:num w:numId="6" w16cid:durableId="1079208196">
    <w:abstractNumId w:val="0"/>
  </w:num>
  <w:num w:numId="7" w16cid:durableId="1772892181">
    <w:abstractNumId w:val="5"/>
  </w:num>
  <w:num w:numId="8" w16cid:durableId="596452256">
    <w:abstractNumId w:val="11"/>
  </w:num>
  <w:num w:numId="9" w16cid:durableId="1762408227">
    <w:abstractNumId w:val="12"/>
  </w:num>
  <w:num w:numId="10" w16cid:durableId="189415526">
    <w:abstractNumId w:val="6"/>
  </w:num>
  <w:num w:numId="11" w16cid:durableId="476577833">
    <w:abstractNumId w:val="10"/>
  </w:num>
  <w:num w:numId="12" w16cid:durableId="1948123748">
    <w:abstractNumId w:val="7"/>
  </w:num>
  <w:num w:numId="13" w16cid:durableId="1898080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C8"/>
    <w:rsid w:val="00074275"/>
    <w:rsid w:val="000B0BC0"/>
    <w:rsid w:val="000C6114"/>
    <w:rsid w:val="000D7598"/>
    <w:rsid w:val="000E5508"/>
    <w:rsid w:val="000F7CC7"/>
    <w:rsid w:val="00141BB8"/>
    <w:rsid w:val="00144FD7"/>
    <w:rsid w:val="0015631F"/>
    <w:rsid w:val="001A1126"/>
    <w:rsid w:val="001C3B63"/>
    <w:rsid w:val="001C7EA4"/>
    <w:rsid w:val="001E53E0"/>
    <w:rsid w:val="001F29BE"/>
    <w:rsid w:val="0020143B"/>
    <w:rsid w:val="00244981"/>
    <w:rsid w:val="002702EA"/>
    <w:rsid w:val="002F556D"/>
    <w:rsid w:val="0031517A"/>
    <w:rsid w:val="0032749B"/>
    <w:rsid w:val="003376D0"/>
    <w:rsid w:val="0034602E"/>
    <w:rsid w:val="00370212"/>
    <w:rsid w:val="003955F8"/>
    <w:rsid w:val="003B4C28"/>
    <w:rsid w:val="003C6BCA"/>
    <w:rsid w:val="00417167"/>
    <w:rsid w:val="00435449"/>
    <w:rsid w:val="0045179A"/>
    <w:rsid w:val="00475BAD"/>
    <w:rsid w:val="0048298E"/>
    <w:rsid w:val="004A5095"/>
    <w:rsid w:val="004B18DE"/>
    <w:rsid w:val="004D0D2D"/>
    <w:rsid w:val="004D6BAE"/>
    <w:rsid w:val="004E7E63"/>
    <w:rsid w:val="00502345"/>
    <w:rsid w:val="00516050"/>
    <w:rsid w:val="00530003"/>
    <w:rsid w:val="00532FAB"/>
    <w:rsid w:val="00584768"/>
    <w:rsid w:val="005A4E4C"/>
    <w:rsid w:val="005A6214"/>
    <w:rsid w:val="005F1F2C"/>
    <w:rsid w:val="00617959"/>
    <w:rsid w:val="00624CD0"/>
    <w:rsid w:val="00624D15"/>
    <w:rsid w:val="006C000C"/>
    <w:rsid w:val="007012B0"/>
    <w:rsid w:val="00793F26"/>
    <w:rsid w:val="007A44D0"/>
    <w:rsid w:val="00833A0A"/>
    <w:rsid w:val="00835A53"/>
    <w:rsid w:val="00882E14"/>
    <w:rsid w:val="00891FD6"/>
    <w:rsid w:val="008D11B7"/>
    <w:rsid w:val="008F3A31"/>
    <w:rsid w:val="00924944"/>
    <w:rsid w:val="0092631F"/>
    <w:rsid w:val="00942B1F"/>
    <w:rsid w:val="009470D7"/>
    <w:rsid w:val="00974CC5"/>
    <w:rsid w:val="00994AA3"/>
    <w:rsid w:val="009A632C"/>
    <w:rsid w:val="009B2339"/>
    <w:rsid w:val="00A66D52"/>
    <w:rsid w:val="00AA14B2"/>
    <w:rsid w:val="00AE0AB4"/>
    <w:rsid w:val="00B60A63"/>
    <w:rsid w:val="00B7030B"/>
    <w:rsid w:val="00B95E6D"/>
    <w:rsid w:val="00B96CB0"/>
    <w:rsid w:val="00BB3DB5"/>
    <w:rsid w:val="00C00482"/>
    <w:rsid w:val="00C140F2"/>
    <w:rsid w:val="00C21770"/>
    <w:rsid w:val="00C37FE7"/>
    <w:rsid w:val="00C74BC8"/>
    <w:rsid w:val="00CB02D7"/>
    <w:rsid w:val="00CC4970"/>
    <w:rsid w:val="00CE0952"/>
    <w:rsid w:val="00CF24BE"/>
    <w:rsid w:val="00D135FF"/>
    <w:rsid w:val="00D1574A"/>
    <w:rsid w:val="00D35A4F"/>
    <w:rsid w:val="00DD3212"/>
    <w:rsid w:val="00E06B89"/>
    <w:rsid w:val="00E16CEE"/>
    <w:rsid w:val="00E17D40"/>
    <w:rsid w:val="00EB19A2"/>
    <w:rsid w:val="00EC59C5"/>
    <w:rsid w:val="00ED637A"/>
    <w:rsid w:val="00EE5E05"/>
    <w:rsid w:val="00F23A2B"/>
    <w:rsid w:val="00F25D5C"/>
    <w:rsid w:val="00F45672"/>
    <w:rsid w:val="00F4590F"/>
    <w:rsid w:val="00F4793B"/>
    <w:rsid w:val="00F50C1C"/>
    <w:rsid w:val="00F64ACA"/>
    <w:rsid w:val="00F70DC6"/>
    <w:rsid w:val="00F87858"/>
    <w:rsid w:val="00FA34FD"/>
    <w:rsid w:val="00FA7198"/>
    <w:rsid w:val="00FB249D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3BDEF"/>
  <w15:chartTrackingRefBased/>
  <w15:docId w15:val="{0637E561-286D-4504-81F4-1BF018A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D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D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D0"/>
    <w:rPr>
      <w:kern w:val="0"/>
      <w14:ligatures w14:val="none"/>
    </w:rPr>
  </w:style>
  <w:style w:type="table" w:styleId="TableGrid">
    <w:name w:val="Table Grid"/>
    <w:basedOn w:val="TableNormal"/>
    <w:uiPriority w:val="39"/>
    <w:rsid w:val="003376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33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xerxa@caritas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hajrizi@caritas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rturl.at/JWX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orturl.at/DHI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rturl.at/gnHJ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Besarta Hajrizi</dc:creator>
  <cp:keywords/>
  <dc:description/>
  <cp:lastModifiedBy>Ardit Krasniqi</cp:lastModifiedBy>
  <cp:revision>2</cp:revision>
  <dcterms:created xsi:type="dcterms:W3CDTF">2024-01-19T08:35:00Z</dcterms:created>
  <dcterms:modified xsi:type="dcterms:W3CDTF">2024-01-19T08:35:00Z</dcterms:modified>
</cp:coreProperties>
</file>